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2AC46F17" w:rsidR="00D870B2" w:rsidRPr="000C416C" w:rsidRDefault="00D870B2" w:rsidP="00D857F2">
      <w:pPr>
        <w:pStyle w:val="CRCoverPage"/>
        <w:tabs>
          <w:tab w:val="right" w:pos="8640"/>
        </w:tabs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DF79B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C41F77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C9255D">
        <w:rPr>
          <w:b/>
          <w:noProof/>
          <w:sz w:val="24"/>
          <w:lang w:val="en-US"/>
        </w:rPr>
        <w:t xml:space="preserve">120 </w:t>
      </w:r>
      <w:r w:rsidR="000C416C">
        <w:rPr>
          <w:b/>
          <w:noProof/>
          <w:sz w:val="24"/>
          <w:lang w:val="en-US"/>
        </w:rPr>
        <w:t xml:space="preserve">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="00C9255D">
        <w:rPr>
          <w:b/>
          <w:noProof/>
          <w:sz w:val="24"/>
          <w:lang w:val="en-US"/>
        </w:rPr>
        <w:t xml:space="preserve"> </w:t>
      </w:r>
      <w:r w:rsidR="00C9255D">
        <w:rPr>
          <w:b/>
          <w:noProof/>
          <w:sz w:val="24"/>
          <w:lang w:val="en-US"/>
        </w:rPr>
        <w:tab/>
        <w:t xml:space="preserve">                </w:t>
      </w:r>
      <w:r w:rsidR="008221E1" w:rsidRPr="008221E1">
        <w:rPr>
          <w:b/>
          <w:noProof/>
          <w:sz w:val="24"/>
        </w:rPr>
        <w:t>R2-2212245</w:t>
      </w:r>
    </w:p>
    <w:p w14:paraId="351CA33D" w14:textId="65638E52" w:rsidR="00347001" w:rsidRPr="002D2634" w:rsidRDefault="00C9255D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C9255D">
        <w:rPr>
          <w:rFonts w:ascii="Arial" w:eastAsia="MS Mincho" w:hAnsi="Arial"/>
          <w:b/>
          <w:noProof/>
          <w:sz w:val="24"/>
        </w:rPr>
        <w:t>Toulouse, France</w:t>
      </w:r>
      <w:r w:rsidR="00D870B2"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2E3084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 xml:space="preserve">November </w:t>
      </w:r>
      <w:r w:rsidR="002E3084">
        <w:rPr>
          <w:rFonts w:ascii="Arial" w:eastAsia="MS Mincho" w:hAnsi="Arial"/>
          <w:b/>
          <w:noProof/>
          <w:sz w:val="24"/>
        </w:rPr>
        <w:t>1</w:t>
      </w:r>
      <w:r>
        <w:rPr>
          <w:rFonts w:ascii="Arial" w:eastAsia="MS Mincho" w:hAnsi="Arial"/>
          <w:b/>
          <w:noProof/>
          <w:sz w:val="24"/>
        </w:rPr>
        <w:t>4 – 18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243D0D18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F06FCF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EE24F5">
        <w:rPr>
          <w:sz w:val="24"/>
          <w:lang w:val="pt-PT"/>
        </w:rPr>
        <w:tab/>
      </w:r>
      <w:r w:rsidR="0027112D">
        <w:rPr>
          <w:sz w:val="24"/>
          <w:lang w:val="pt-PT"/>
        </w:rPr>
        <w:t xml:space="preserve">    </w:t>
      </w:r>
      <w:r w:rsidR="00EE24F5">
        <w:rPr>
          <w:sz w:val="24"/>
          <w:lang w:val="pt-PT"/>
        </w:rPr>
        <w:t>8.</w:t>
      </w:r>
      <w:r w:rsidR="005C1150">
        <w:rPr>
          <w:sz w:val="24"/>
          <w:lang w:val="pt-PT"/>
        </w:rPr>
        <w:t>4.2.1.1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15841E9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5C1150" w:rsidRPr="005C1150">
        <w:rPr>
          <w:rFonts w:ascii="Arial" w:hAnsi="Arial"/>
          <w:sz w:val="24"/>
        </w:rPr>
        <w:t xml:space="preserve">Characteristics and </w:t>
      </w:r>
      <w:r w:rsidR="001E3425">
        <w:rPr>
          <w:rFonts w:ascii="Arial" w:hAnsi="Arial"/>
          <w:sz w:val="24"/>
        </w:rPr>
        <w:t>s</w:t>
      </w:r>
      <w:r w:rsidR="005C1150" w:rsidRPr="005C1150">
        <w:rPr>
          <w:rFonts w:ascii="Arial" w:hAnsi="Arial"/>
          <w:sz w:val="24"/>
        </w:rPr>
        <w:t>cenarios of LTM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11C1C127" w14:textId="418D045A" w:rsidR="00F8787B" w:rsidRDefault="00555658" w:rsidP="00F8787B">
      <w:pPr>
        <w:spacing w:after="0"/>
      </w:pPr>
      <w:r>
        <w:t>The following agreements were achieved in the last meeting [</w:t>
      </w:r>
      <w:r w:rsidR="000C5A38">
        <w:t>1</w:t>
      </w:r>
      <w:r>
        <w:t>]</w:t>
      </w:r>
      <w:r w:rsidR="00F31D28">
        <w:t>:</w:t>
      </w:r>
    </w:p>
    <w:p w14:paraId="511BA7E5" w14:textId="77777777" w:rsidR="00F8787B" w:rsidRDefault="00F8787B" w:rsidP="00F8787B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8787B" w14:paraId="159AF6B8" w14:textId="77777777" w:rsidTr="00C209BC">
        <w:tc>
          <w:tcPr>
            <w:tcW w:w="9857" w:type="dxa"/>
            <w:shd w:val="clear" w:color="auto" w:fill="auto"/>
          </w:tcPr>
          <w:p w14:paraId="5155F5C6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to use “LTM” as term for the L1/L2-triggered mobility.</w:t>
            </w:r>
          </w:p>
          <w:p w14:paraId="69C2A078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Use the term “cell switch” for the procedure of triggering change of cells via the LTM feature</w:t>
            </w:r>
          </w:p>
          <w:p w14:paraId="755A0D6B" w14:textId="77777777" w:rsidR="00F8787B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Use the term “Subsequent” LTM for the case when cell switch between L1/L2 mobility candidates is done without RRC reconfiguration in between.</w:t>
            </w:r>
          </w:p>
          <w:p w14:paraId="581EA1AD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No security update support in Rel-18 with L1/L2 based mobility.</w:t>
            </w:r>
          </w:p>
          <w:p w14:paraId="2A2D4723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FFS whether ASN.1 </w:t>
            </w:r>
            <w:proofErr w:type="gramStart"/>
            <w:r w:rsidRPr="007D6D10">
              <w:rPr>
                <w:color w:val="000000"/>
                <w:lang w:val="en-US" w:eastAsia="zh-CN"/>
              </w:rPr>
              <w:t>decoding</w:t>
            </w:r>
            <w:proofErr w:type="gramEnd"/>
            <w:r w:rsidRPr="007D6D10">
              <w:rPr>
                <w:color w:val="000000"/>
                <w:lang w:val="en-US" w:eastAsia="zh-CN"/>
              </w:rPr>
              <w:t xml:space="preserve"> and validity/compliance check of candidate cell configuration are performed upon reception of the candidate cells configuration. FFS if this need to be specified.</w:t>
            </w:r>
          </w:p>
          <w:p w14:paraId="260EC2AA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For UE processing, the following (not exhaustive) is assumed to be performed after receiving the cell switch command:</w:t>
            </w:r>
          </w:p>
          <w:p w14:paraId="1F4EA909" w14:textId="77777777" w:rsidR="007D6D10" w:rsidRPr="007D6D10" w:rsidRDefault="007D6D10" w:rsidP="007D6D10">
            <w:pPr>
              <w:pStyle w:val="ListParagraph"/>
              <w:numPr>
                <w:ilvl w:val="0"/>
                <w:numId w:val="25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MAC/RLC reset (when configured) </w:t>
            </w:r>
          </w:p>
          <w:p w14:paraId="0B0E60AE" w14:textId="77777777" w:rsidR="007D6D10" w:rsidRPr="007D6D10" w:rsidRDefault="007D6D10" w:rsidP="007D6D10">
            <w:pPr>
              <w:pStyle w:val="ListParagraph"/>
              <w:numPr>
                <w:ilvl w:val="0"/>
                <w:numId w:val="25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RF retuning (</w:t>
            </w:r>
            <w:proofErr w:type="gramStart"/>
            <w:r w:rsidRPr="007D6D10">
              <w:rPr>
                <w:color w:val="000000"/>
                <w:lang w:val="en-US" w:eastAsia="zh-CN"/>
              </w:rPr>
              <w:t>e.g.</w:t>
            </w:r>
            <w:proofErr w:type="gramEnd"/>
            <w:r w:rsidRPr="007D6D10">
              <w:rPr>
                <w:color w:val="000000"/>
                <w:lang w:val="en-US" w:eastAsia="zh-CN"/>
              </w:rPr>
              <w:t xml:space="preserve"> needed for inter-frequency), baseband retuning</w:t>
            </w:r>
          </w:p>
          <w:p w14:paraId="1FBADCD8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R2 assumes that the following items may be discussed by RAN1 and RAN4 (and may be scenario specific):</w:t>
            </w:r>
          </w:p>
          <w:p w14:paraId="5EB71AB7" w14:textId="77777777" w:rsidR="007D6D10" w:rsidRPr="007D6D10" w:rsidRDefault="007D6D10" w:rsidP="007D6D10">
            <w:pPr>
              <w:pStyle w:val="ListParagraph"/>
              <w:numPr>
                <w:ilvl w:val="0"/>
                <w:numId w:val="26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Whether to perform DL synchronization to candidate/target cell before receiving the cell switch command. R2 assumes this is feasible at least for the case that the target cell is already an active serving cell.</w:t>
            </w:r>
          </w:p>
          <w:p w14:paraId="0195572F" w14:textId="77777777" w:rsidR="007D6D10" w:rsidRPr="007D6D10" w:rsidRDefault="007D6D10" w:rsidP="007D6D10">
            <w:pPr>
              <w:pStyle w:val="ListParagraph"/>
              <w:numPr>
                <w:ilvl w:val="0"/>
                <w:numId w:val="26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Whether to support of performing TRS tracking and CSI measurement of candidate/target cell before/by cell switch command</w:t>
            </w:r>
          </w:p>
          <w:p w14:paraId="7983A19D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L1L2 based mobility supports the following CA scenarios:</w:t>
            </w:r>
          </w:p>
          <w:p w14:paraId="49DBF686" w14:textId="77777777" w:rsidR="007D6D10" w:rsidRPr="007D6D10" w:rsidRDefault="007D6D10" w:rsidP="007D6D10">
            <w:pPr>
              <w:pStyle w:val="ListParagraph"/>
              <w:numPr>
                <w:ilvl w:val="0"/>
                <w:numId w:val="27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PCell change without SCell change</w:t>
            </w:r>
          </w:p>
          <w:p w14:paraId="10AB934F" w14:textId="77777777" w:rsidR="007D6D10" w:rsidRPr="007D6D10" w:rsidRDefault="007D6D10" w:rsidP="007D6D10">
            <w:pPr>
              <w:pStyle w:val="ListParagraph"/>
              <w:numPr>
                <w:ilvl w:val="0"/>
                <w:numId w:val="27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PCell change with SCell change</w:t>
            </w:r>
          </w:p>
          <w:p w14:paraId="2837E2AC" w14:textId="77777777" w:rsid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Support NR-DC scenario in L1L2 based mobility, at least for the PSCell change without MN involvement case, </w:t>
            </w:r>
            <w:proofErr w:type="gramStart"/>
            <w:r w:rsidRPr="007D6D10">
              <w:rPr>
                <w:color w:val="000000"/>
                <w:lang w:val="en-US" w:eastAsia="zh-CN"/>
              </w:rPr>
              <w:t>i.e.</w:t>
            </w:r>
            <w:proofErr w:type="gramEnd"/>
            <w:r w:rsidRPr="007D6D10">
              <w:rPr>
                <w:color w:val="000000"/>
                <w:lang w:val="en-US" w:eastAsia="zh-CN"/>
              </w:rPr>
              <w:t xml:space="preserve"> intra-SN.</w:t>
            </w:r>
          </w:p>
          <w:p w14:paraId="1923AE8E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A L1/L2 inter-cell mobility candidate (target) configuration is received within an RRC message before the L1/L2 dynamic switch is triggered.</w:t>
            </w:r>
          </w:p>
          <w:p w14:paraId="08EC2E98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continues the discussion on the RRC models by focusing on Model 1 and Model 2 and stage-3 details.</w:t>
            </w:r>
          </w:p>
          <w:p w14:paraId="67C428C0" w14:textId="77777777" w:rsidR="007D6D10" w:rsidRPr="007D6D10" w:rsidRDefault="007D6D10" w:rsidP="007D6D10">
            <w:pPr>
              <w:pStyle w:val="ListParagraph"/>
              <w:numPr>
                <w:ilvl w:val="0"/>
                <w:numId w:val="28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Model 1: One RRCReconfiguration message (or FFS RRCReconfiguration IEs) for each candidate target configuration</w:t>
            </w:r>
          </w:p>
          <w:p w14:paraId="65784BC0" w14:textId="77777777" w:rsidR="007D6D10" w:rsidRDefault="007D6D10" w:rsidP="007D6D10">
            <w:pPr>
              <w:pStyle w:val="ListParagraph"/>
              <w:numPr>
                <w:ilvl w:val="0"/>
                <w:numId w:val="28"/>
              </w:num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Model 2: One CellGroupConfig IE (FFS additional IEs) for each candidate target configuration</w:t>
            </w:r>
          </w:p>
          <w:p w14:paraId="37D59277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assumes that sequential L1L2 cell change between Candidates without RRC reconfiguration can be supported.</w:t>
            </w:r>
          </w:p>
          <w:p w14:paraId="1760BB9F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RAN2 assumes that candidate cell configuration can only be modified / released by Network (FFS later whether some optimization should be applied </w:t>
            </w:r>
            <w:proofErr w:type="gramStart"/>
            <w:r w:rsidRPr="007D6D10">
              <w:rPr>
                <w:color w:val="000000"/>
                <w:lang w:val="en-US" w:eastAsia="zh-CN"/>
              </w:rPr>
              <w:t>e.g.</w:t>
            </w:r>
            <w:proofErr w:type="gramEnd"/>
            <w:r w:rsidRPr="007D6D10">
              <w:rPr>
                <w:color w:val="000000"/>
                <w:lang w:val="en-US" w:eastAsia="zh-CN"/>
              </w:rPr>
              <w:t xml:space="preserve"> for release).</w:t>
            </w:r>
          </w:p>
          <w:p w14:paraId="750A74D0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lastRenderedPageBreak/>
              <w:t xml:space="preserve">For L1L2 mobility will support that candidate configurations are delta configurations on top of a reference configuration. FFS if the reference configuration is a separate reference configuration or </w:t>
            </w:r>
            <w:proofErr w:type="gramStart"/>
            <w:r w:rsidRPr="007D6D10">
              <w:rPr>
                <w:color w:val="000000"/>
                <w:lang w:val="en-US" w:eastAsia="zh-CN"/>
              </w:rPr>
              <w:t>e.g.</w:t>
            </w:r>
            <w:proofErr w:type="gramEnd"/>
            <w:r w:rsidRPr="007D6D10">
              <w:rPr>
                <w:color w:val="000000"/>
                <w:lang w:val="en-US" w:eastAsia="zh-CN"/>
              </w:rPr>
              <w:t xml:space="preserve"> the current configuration.</w:t>
            </w:r>
          </w:p>
          <w:p w14:paraId="2D30364A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For L1L2 mobility, Target Pcell/SCell can be current SCell/PCell, i.e., current SCell/PCell can be configured as candidates.</w:t>
            </w:r>
          </w:p>
          <w:p w14:paraId="7EF97501" w14:textId="77777777" w:rsid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FFS how the UE determine the BWPs (for DL and UL) to be used upon the execution of L1/L2 inter-cell mobility</w:t>
            </w:r>
          </w:p>
          <w:p w14:paraId="30AD8CE8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assumes L1/2 mobility trigger information is conveyed in a MAC CE, FFS if the MAC CE or a DCI is used for the actual triggering.</w:t>
            </w:r>
          </w:p>
          <w:p w14:paraId="0D0369F0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assumes the MAC CE for L1/2 mobility trigger contains at least a candidate configuration index.</w:t>
            </w:r>
          </w:p>
          <w:p w14:paraId="5703E4DE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FFS if it should be possible to perform SCell activation/deactivation (amongst SCells associated with the candidate configuration) simultaneously with L1 L2 mobility trigger MAC CE (if so, FFS how this is determined).</w:t>
            </w:r>
          </w:p>
          <w:p w14:paraId="4B6FF9D4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RAN2 assumes that both RACH-based (CFRA, CBRA) and RACH-less procedures for L1 L2 mobility switch may be supported. RACH-less if the UE doesn’t need to acquire TA during the cell switch. RAN2 understands that the feasibility of RACH-less may depend on </w:t>
            </w:r>
            <w:proofErr w:type="gramStart"/>
            <w:r w:rsidRPr="007D6D10">
              <w:rPr>
                <w:color w:val="000000"/>
                <w:lang w:val="en-US" w:eastAsia="zh-CN"/>
              </w:rPr>
              <w:t>RAN1, and</w:t>
            </w:r>
            <w:proofErr w:type="gramEnd"/>
            <w:r w:rsidRPr="007D6D10">
              <w:rPr>
                <w:color w:val="000000"/>
                <w:lang w:val="en-US" w:eastAsia="zh-CN"/>
              </w:rPr>
              <w:t xml:space="preserve"> expect that RAN1 is working on this. </w:t>
            </w:r>
          </w:p>
          <w:p w14:paraId="21D02A69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assumes RACH resource for CFRA for L1 L2 dynamic switch may be provided in RRC configuration (or potentially by MAC CE FFS).</w:t>
            </w:r>
          </w:p>
          <w:p w14:paraId="49F7C34E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FFS if the MAC CE can indicate TCI state(s) (or other beam info) to activate for the target Cell(s), dep on RAN1 progress.</w:t>
            </w:r>
          </w:p>
          <w:p w14:paraId="0AF6466F" w14:textId="77777777" w:rsid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R2 assumes that at L1L2 cell switch: Whether the UE performs partial or full MAC reset (FFS what partial reset is, </w:t>
            </w:r>
            <w:proofErr w:type="gramStart"/>
            <w:r w:rsidRPr="007D6D10">
              <w:rPr>
                <w:color w:val="000000"/>
                <w:lang w:val="en-US" w:eastAsia="zh-CN"/>
              </w:rPr>
              <w:t>e.g.</w:t>
            </w:r>
            <w:proofErr w:type="gramEnd"/>
            <w:r w:rsidRPr="007D6D10">
              <w:rPr>
                <w:color w:val="000000"/>
                <w:lang w:val="en-US" w:eastAsia="zh-CN"/>
              </w:rPr>
              <w:t xml:space="preserve"> to avoid data loss), re-establish RLC, perform data recovery with PDCP is explicitly controlled by the network. R2 assumes that this can be configured by RRC. FFS if MAC CE indication(s) is/are needed.</w:t>
            </w:r>
          </w:p>
          <w:p w14:paraId="23F9C2A0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 xml:space="preserve">RAN2 assumes that RAN1 will drive discussions on L1 measurement enhancements, if any. If RAN1 identifies the need for </w:t>
            </w:r>
            <w:proofErr w:type="gramStart"/>
            <w:r w:rsidRPr="007D6D10">
              <w:rPr>
                <w:color w:val="000000"/>
                <w:lang w:val="en-US" w:eastAsia="zh-CN"/>
              </w:rPr>
              <w:t>e.g.</w:t>
            </w:r>
            <w:proofErr w:type="gramEnd"/>
            <w:r w:rsidRPr="007D6D10">
              <w:rPr>
                <w:color w:val="000000"/>
                <w:lang w:val="en-US" w:eastAsia="zh-CN"/>
              </w:rPr>
              <w:t xml:space="preserve"> event reporting, filtering etc, RAN2 can then be involved if needed.</w:t>
            </w:r>
          </w:p>
          <w:p w14:paraId="3FAC49EB" w14:textId="77777777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Inter-freq L1L2 mobility: R2 Confirms that For L1L2 mobility inter-freq scenarios in general should be supported (including mobility to inter-frequency cell that is not a current serving cell), including the support of inter-frequency L1 measurements, if feasible by R4 and R1.</w:t>
            </w:r>
          </w:p>
          <w:p w14:paraId="227C4CCC" w14:textId="4F9C9563" w:rsidR="007D6D10" w:rsidRPr="007D6D10" w:rsidRDefault="007D6D10" w:rsidP="007D6D10">
            <w:pPr>
              <w:rPr>
                <w:color w:val="000000"/>
                <w:lang w:val="en-US" w:eastAsia="zh-CN"/>
              </w:rPr>
            </w:pPr>
            <w:r w:rsidRPr="007D6D10">
              <w:rPr>
                <w:color w:val="000000"/>
                <w:lang w:val="en-US" w:eastAsia="zh-CN"/>
              </w:rPr>
              <w:t>RAN2 assumes that whether to use the unified TCI framework as the baseline for beam indication for L1L2 mobility is up to RAN1 (RAN2 observes that L1/L2 mobility need to support inter-freq cases).</w:t>
            </w:r>
          </w:p>
        </w:tc>
      </w:tr>
    </w:tbl>
    <w:p w14:paraId="22CE1867" w14:textId="4993A44A" w:rsidR="00342F8F" w:rsidRDefault="00342F8F" w:rsidP="005B6108">
      <w:pPr>
        <w:spacing w:after="0"/>
      </w:pPr>
    </w:p>
    <w:p w14:paraId="6AE9253C" w14:textId="39F1236B" w:rsidR="00393FED" w:rsidRDefault="00393FED" w:rsidP="00393FED">
      <w:pPr>
        <w:spacing w:after="0"/>
      </w:pPr>
      <w:r>
        <w:t>RAN2-119-e agreed the following [2]:</w:t>
      </w:r>
    </w:p>
    <w:p w14:paraId="0D4661BE" w14:textId="77777777" w:rsidR="00393FED" w:rsidRDefault="00393FED" w:rsidP="00393FE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393FED" w14:paraId="4B2C5CA5" w14:textId="77777777" w:rsidTr="00555AE8">
        <w:tc>
          <w:tcPr>
            <w:tcW w:w="9857" w:type="dxa"/>
            <w:shd w:val="clear" w:color="auto" w:fill="auto"/>
          </w:tcPr>
          <w:p w14:paraId="1378A787" w14:textId="77777777" w:rsidR="00393FED" w:rsidRDefault="00393FED" w:rsidP="00555AE8">
            <w:pPr>
              <w:rPr>
                <w:color w:val="000000"/>
                <w:lang w:val="en-US" w:eastAsia="zh-CN"/>
              </w:rPr>
            </w:pPr>
            <w:r w:rsidRPr="00393FED">
              <w:rPr>
                <w:color w:val="000000"/>
                <w:lang w:val="en-US" w:eastAsia="zh-CN"/>
              </w:rPr>
              <w:t>Assume that we rely on L1 measurements to trigger L1L2 mobility (still measurement for preparation could be L3, FFS)</w:t>
            </w:r>
          </w:p>
          <w:p w14:paraId="0E2C5210" w14:textId="2A2E4442" w:rsidR="00031B1F" w:rsidRDefault="00031B1F" w:rsidP="00031B1F">
            <w:pPr>
              <w:rPr>
                <w:color w:val="000000"/>
                <w:lang w:val="en-US" w:eastAsia="zh-CN"/>
              </w:rPr>
            </w:pPr>
            <w:r w:rsidRPr="00031B1F">
              <w:rPr>
                <w:color w:val="000000"/>
                <w:lang w:val="en-US" w:eastAsia="zh-CN"/>
              </w:rPr>
              <w:t>R2 assumption: Rel-18 L1/L2 mobility includes both non-CA (PCell only) and CA scenarios (PCell and SCell). This includes the following cases</w:t>
            </w:r>
            <w:r>
              <w:rPr>
                <w:color w:val="000000"/>
                <w:lang w:val="en-US" w:eastAsia="zh-CN"/>
              </w:rPr>
              <w:t>:</w:t>
            </w:r>
          </w:p>
          <w:p w14:paraId="79316032" w14:textId="1B29B193" w:rsidR="00031B1F" w:rsidRPr="00031B1F" w:rsidRDefault="00031B1F" w:rsidP="00031B1F">
            <w:pPr>
              <w:ind w:left="432"/>
              <w:rPr>
                <w:color w:val="000000"/>
                <w:lang w:val="en-US" w:eastAsia="zh-CN"/>
              </w:rPr>
            </w:pPr>
            <w:r w:rsidRPr="00031B1F">
              <w:rPr>
                <w:color w:val="000000"/>
                <w:lang w:val="en-US" w:eastAsia="zh-CN"/>
              </w:rPr>
              <w:t xml:space="preserve">a) the target PCell/target SCell(s) is not a current serving cell (CA </w:t>
            </w:r>
            <w:r w:rsidR="001B67BC" w:rsidRPr="001B67BC">
              <w:rPr>
                <w:rFonts w:ascii="Wingdings" w:eastAsia="Wingdings" w:hAnsi="Wingdings" w:cs="Wingdings"/>
                <w:color w:val="000000"/>
                <w:lang w:val="en-US" w:eastAsia="zh-CN"/>
              </w:rPr>
              <w:t>à</w:t>
            </w:r>
            <w:r w:rsidRPr="00031B1F">
              <w:rPr>
                <w:color w:val="000000"/>
                <w:lang w:val="en-US" w:eastAsia="zh-CN"/>
              </w:rPr>
              <w:t xml:space="preserve"> CA scenario with PCell change)</w:t>
            </w:r>
          </w:p>
          <w:p w14:paraId="764449E8" w14:textId="77777777" w:rsidR="00031B1F" w:rsidRPr="00031B1F" w:rsidRDefault="00031B1F" w:rsidP="00031B1F">
            <w:pPr>
              <w:ind w:left="432"/>
              <w:rPr>
                <w:color w:val="000000"/>
                <w:lang w:val="en-US" w:eastAsia="zh-CN"/>
              </w:rPr>
            </w:pPr>
            <w:r w:rsidRPr="00031B1F">
              <w:rPr>
                <w:color w:val="000000"/>
                <w:lang w:val="en-US" w:eastAsia="zh-CN"/>
              </w:rPr>
              <w:t>b) FFS the target PCell is a current SCell</w:t>
            </w:r>
          </w:p>
          <w:p w14:paraId="2BFE05AC" w14:textId="34D45147" w:rsidR="00031B1F" w:rsidRPr="007D6D10" w:rsidRDefault="00031B1F" w:rsidP="00031B1F">
            <w:pPr>
              <w:ind w:left="432"/>
              <w:rPr>
                <w:color w:val="000000"/>
                <w:lang w:val="en-US" w:eastAsia="zh-CN"/>
              </w:rPr>
            </w:pPr>
            <w:r w:rsidRPr="00031B1F">
              <w:rPr>
                <w:color w:val="000000"/>
                <w:lang w:val="en-US" w:eastAsia="zh-CN"/>
              </w:rPr>
              <w:t>c) FFS the target SCell is the current PCell.</w:t>
            </w:r>
          </w:p>
        </w:tc>
      </w:tr>
    </w:tbl>
    <w:p w14:paraId="1A6D3724" w14:textId="77777777" w:rsidR="00393FED" w:rsidRDefault="00393FED" w:rsidP="005B6108">
      <w:pPr>
        <w:spacing w:after="0"/>
      </w:pPr>
    </w:p>
    <w:p w14:paraId="5C9949EC" w14:textId="1714B7A7" w:rsidR="00431E48" w:rsidRPr="00320A6B" w:rsidRDefault="00E73BB1" w:rsidP="005B6108">
      <w:pPr>
        <w:spacing w:after="0"/>
      </w:pPr>
      <w:r>
        <w:t>This contribution discusses</w:t>
      </w:r>
      <w:r w:rsidR="00A40CB9">
        <w:t xml:space="preserve"> </w:t>
      </w:r>
      <w:r w:rsidR="00AD1896">
        <w:t xml:space="preserve">example </w:t>
      </w:r>
      <w:r w:rsidR="00A40CB9">
        <w:t xml:space="preserve">scenarios and </w:t>
      </w:r>
      <w:r w:rsidR="00AD1896">
        <w:t xml:space="preserve">the </w:t>
      </w:r>
      <w:r w:rsidR="00A40CB9">
        <w:t>timeline for LTM.</w:t>
      </w:r>
    </w:p>
    <w:p w14:paraId="05C6543A" w14:textId="10F9F991" w:rsidR="00B923E3" w:rsidRDefault="00CD4C7B" w:rsidP="004E5D6F">
      <w:pPr>
        <w:pStyle w:val="Heading1"/>
      </w:pPr>
      <w:r w:rsidRPr="00320A6B">
        <w:lastRenderedPageBreak/>
        <w:t>2</w:t>
      </w:r>
      <w:r w:rsidRPr="00320A6B">
        <w:tab/>
      </w:r>
      <w:r w:rsidR="00E1081F">
        <w:t>Discussion</w:t>
      </w:r>
    </w:p>
    <w:p w14:paraId="2AFD0144" w14:textId="6D4FF1CD" w:rsidR="0000697F" w:rsidRDefault="0000697F" w:rsidP="0000697F">
      <w:pPr>
        <w:pStyle w:val="Heading2"/>
      </w:pPr>
      <w:r>
        <w:t>2.1</w:t>
      </w:r>
      <w:r>
        <w:tab/>
      </w:r>
      <w:r w:rsidR="00F556BF">
        <w:t>Example s</w:t>
      </w:r>
      <w:r w:rsidR="00E1081F">
        <w:t>cenarios of LTM</w:t>
      </w:r>
    </w:p>
    <w:p w14:paraId="2B3EC517" w14:textId="2370835A" w:rsidR="00703CC6" w:rsidRDefault="00703CC6" w:rsidP="00703CC6">
      <w:pPr>
        <w:pStyle w:val="Heading3"/>
      </w:pPr>
      <w:r>
        <w:t>2.1.1</w:t>
      </w:r>
      <w:r>
        <w:tab/>
      </w:r>
      <w:r w:rsidR="00B67EEC">
        <w:t>Scenario 1: C</w:t>
      </w:r>
      <w:r>
        <w:t xml:space="preserve">andidate cell is </w:t>
      </w:r>
      <w:r w:rsidRPr="00703CC6">
        <w:rPr>
          <w:b/>
          <w:bCs/>
        </w:rPr>
        <w:t>deactivated</w:t>
      </w:r>
      <w:r>
        <w:t xml:space="preserve"> serving SCell</w:t>
      </w:r>
    </w:p>
    <w:p w14:paraId="457F716B" w14:textId="77777777" w:rsidR="005D41E9" w:rsidRDefault="00B67EEC" w:rsidP="00393FED">
      <w:r>
        <w:t xml:space="preserve">RAN2-119-e agreed that LTM is triggered by L1 measurements. </w:t>
      </w:r>
      <w:r w:rsidR="00D61CC0">
        <w:t xml:space="preserve">RAN2-119bis-e agreed </w:t>
      </w:r>
      <w:r w:rsidR="00D3174F">
        <w:t xml:space="preserve">that both current PCell and SCell may be candidates for LTM. </w:t>
      </w:r>
      <w:r w:rsidR="00993F65">
        <w:t>This implies the UE should perform L1 measurements on the current PCell or SCell before triggered to switch to the respective cell</w:t>
      </w:r>
      <w:r w:rsidR="00393FED">
        <w:t xml:space="preserve">. </w:t>
      </w:r>
      <w:r w:rsidR="009914B3">
        <w:t xml:space="preserve">While current PCell is always activated, a current SCell may </w:t>
      </w:r>
      <w:r w:rsidR="005D41E9">
        <w:t xml:space="preserve">either </w:t>
      </w:r>
      <w:r w:rsidR="009914B3">
        <w:t>be</w:t>
      </w:r>
      <w:r w:rsidR="005D41E9">
        <w:t xml:space="preserve"> activated or</w:t>
      </w:r>
      <w:r w:rsidR="009914B3">
        <w:t xml:space="preserve"> deactivated</w:t>
      </w:r>
      <w:r w:rsidR="005D41E9">
        <w:t>.</w:t>
      </w:r>
    </w:p>
    <w:p w14:paraId="7070A8CE" w14:textId="6D2051CD" w:rsidR="00307497" w:rsidRDefault="005D41E9" w:rsidP="00393FED">
      <w:pPr>
        <w:rPr>
          <w:b/>
          <w:bCs/>
        </w:rPr>
      </w:pPr>
      <w:r>
        <w:rPr>
          <w:b/>
          <w:bCs/>
        </w:rPr>
        <w:t xml:space="preserve">Proposal 1: Confirm the scenario that a current SCell configured as candidate cell for LTM is allowed to </w:t>
      </w:r>
      <w:r w:rsidR="009209C4">
        <w:rPr>
          <w:b/>
          <w:bCs/>
        </w:rPr>
        <w:t>transition</w:t>
      </w:r>
      <w:r>
        <w:rPr>
          <w:b/>
          <w:bCs/>
        </w:rPr>
        <w:t xml:space="preserve"> to deactivated state</w:t>
      </w:r>
      <w:r w:rsidR="004335D7">
        <w:rPr>
          <w:b/>
          <w:bCs/>
        </w:rPr>
        <w:t xml:space="preserve"> before the cell switch</w:t>
      </w:r>
      <w:r>
        <w:rPr>
          <w:b/>
          <w:bCs/>
        </w:rPr>
        <w:t xml:space="preserve"> following legacy procedures.</w:t>
      </w:r>
    </w:p>
    <w:p w14:paraId="31892E00" w14:textId="75197BF9" w:rsidR="00865E6F" w:rsidRDefault="00307497" w:rsidP="00393FED">
      <w:r>
        <w:t xml:space="preserve">For the case that the current SCell is deactivated, </w:t>
      </w:r>
      <w:r w:rsidR="00421820">
        <w:t xml:space="preserve">legacy </w:t>
      </w:r>
      <w:r w:rsidR="003000A7">
        <w:t>behaviour</w:t>
      </w:r>
      <w:r w:rsidR="00421820">
        <w:t xml:space="preserve"> is to suspend L1 measurement reporting of the SCell by the UE</w:t>
      </w:r>
      <w:r w:rsidR="003000A7">
        <w:t>.</w:t>
      </w:r>
    </w:p>
    <w:p w14:paraId="45942B9A" w14:textId="1C394B31" w:rsidR="005D41E9" w:rsidRPr="002C0A08" w:rsidDel="003000A7" w:rsidRDefault="005D41E9" w:rsidP="0016095A">
      <w:pPr>
        <w:rPr>
          <w:b/>
          <w:bCs/>
        </w:rPr>
      </w:pPr>
    </w:p>
    <w:p w14:paraId="74C8359E" w14:textId="53B36162" w:rsidR="0016095A" w:rsidRDefault="36832111" w:rsidP="0016095A">
      <w:r w:rsidRPr="16B71DBD">
        <w:rPr>
          <w:b/>
          <w:bCs/>
        </w:rPr>
        <w:t>Observation 1: LTM to a current deactivated SCell cannot be facilitated if the UE follows legacy procedures and stops measurement reporting of the SCell.</w:t>
      </w:r>
      <w:r w:rsidR="0016095A">
        <w:t>To support cell switch to a deactivated current SCell, two options are possible:</w:t>
      </w:r>
    </w:p>
    <w:p w14:paraId="2937AB8A" w14:textId="09F4E7BB" w:rsidR="00EF67E5" w:rsidRDefault="0016095A" w:rsidP="0016095A">
      <w:pPr>
        <w:pStyle w:val="ListParagraph"/>
        <w:numPr>
          <w:ilvl w:val="0"/>
          <w:numId w:val="28"/>
        </w:numPr>
      </w:pPr>
      <w:r>
        <w:rPr>
          <w:b/>
          <w:bCs/>
        </w:rPr>
        <w:t>Option 1</w:t>
      </w:r>
      <w:r>
        <w:t xml:space="preserve">: </w:t>
      </w:r>
      <w:r w:rsidR="00EF67E5">
        <w:t>Current SCell should first be activated, then UE reports L1 measurements of the activated</w:t>
      </w:r>
      <w:r w:rsidR="00B6778E">
        <w:t xml:space="preserve"> current</w:t>
      </w:r>
      <w:r w:rsidR="00EF67E5">
        <w:t xml:space="preserve"> SCell</w:t>
      </w:r>
      <w:r w:rsidR="00845B62">
        <w:t>.</w:t>
      </w:r>
    </w:p>
    <w:p w14:paraId="5A6A38D0" w14:textId="23ABCDEF" w:rsidR="0016095A" w:rsidRDefault="00EF67E5" w:rsidP="0016095A">
      <w:pPr>
        <w:pStyle w:val="ListParagraph"/>
        <w:numPr>
          <w:ilvl w:val="0"/>
          <w:numId w:val="28"/>
        </w:numPr>
      </w:pPr>
      <w:r>
        <w:rPr>
          <w:b/>
          <w:bCs/>
        </w:rPr>
        <w:t>Option 2</w:t>
      </w:r>
      <w:r w:rsidRPr="00EF67E5">
        <w:t>:</w:t>
      </w:r>
      <w:r>
        <w:t xml:space="preserve"> UE </w:t>
      </w:r>
      <w:r w:rsidR="003000A7">
        <w:t xml:space="preserve">will be configured </w:t>
      </w:r>
      <w:proofErr w:type="gramStart"/>
      <w:r w:rsidR="003000A7">
        <w:t xml:space="preserve">to </w:t>
      </w:r>
      <w:r>
        <w:t xml:space="preserve"> report</w:t>
      </w:r>
      <w:proofErr w:type="gramEnd"/>
      <w:r>
        <w:t xml:space="preserve"> L1 measurements of the current SCell </w:t>
      </w:r>
      <w:r w:rsidR="003000A7">
        <w:t xml:space="preserve">configured for LTM </w:t>
      </w:r>
      <w:r>
        <w:t xml:space="preserve">while the </w:t>
      </w:r>
      <w:r w:rsidR="00B6778E">
        <w:t xml:space="preserve">current </w:t>
      </w:r>
      <w:r>
        <w:t>SCell is in deactivated state</w:t>
      </w:r>
      <w:r w:rsidR="00845B62">
        <w:t>.</w:t>
      </w:r>
      <w:r>
        <w:t xml:space="preserve"> </w:t>
      </w:r>
    </w:p>
    <w:p w14:paraId="6D2F1E63" w14:textId="110821CB" w:rsidR="001B05F1" w:rsidRDefault="001B05F1" w:rsidP="00E1081F">
      <w:r>
        <w:t xml:space="preserve">Option 1 has the drawback that </w:t>
      </w:r>
      <w:r w:rsidR="003000A7">
        <w:t xml:space="preserve">it potentially introduces additional delays in before the cell switch is executed, as well as that the </w:t>
      </w:r>
      <w:r>
        <w:t>activation of the current SCell not only activates L1 measurement reporting but also SRS transmissions, UL-SCH transmissions, PUCCH transmissions, RACH transmissions, PDCCH monitoring on the current SCell and PDCCH monitoring for the current SCell. Th</w:t>
      </w:r>
      <w:r w:rsidR="003000A7">
        <w:t>e latter</w:t>
      </w:r>
      <w:r>
        <w:t xml:space="preserve"> introduces unnecessary complexity and leads to additional processing and power consumption for the UE.</w:t>
      </w:r>
    </w:p>
    <w:p w14:paraId="72C46E4B" w14:textId="40943811" w:rsidR="0016095A" w:rsidRDefault="001B05F1" w:rsidP="00E1081F">
      <w:r>
        <w:rPr>
          <w:b/>
          <w:bCs/>
        </w:rPr>
        <w:t xml:space="preserve">Observation 2: Activation of </w:t>
      </w:r>
      <w:r w:rsidR="008B4F42">
        <w:rPr>
          <w:b/>
          <w:bCs/>
        </w:rPr>
        <w:t>an SCell includes much more functionality tha</w:t>
      </w:r>
      <w:r w:rsidR="000D0714">
        <w:rPr>
          <w:b/>
          <w:bCs/>
        </w:rPr>
        <w:t>n</w:t>
      </w:r>
      <w:r w:rsidR="008B4F42">
        <w:rPr>
          <w:b/>
          <w:bCs/>
        </w:rPr>
        <w:t xml:space="preserve"> activation of L1 measurement reporting of the SCell</w:t>
      </w:r>
      <w:r w:rsidR="00185179">
        <w:rPr>
          <w:b/>
          <w:bCs/>
        </w:rPr>
        <w:t>, not all of which is necessary to trigger the cell switch</w:t>
      </w:r>
      <w:r w:rsidR="00483E6A">
        <w:rPr>
          <w:b/>
          <w:bCs/>
        </w:rPr>
        <w:t xml:space="preserve"> to a current SCell.</w:t>
      </w:r>
    </w:p>
    <w:p w14:paraId="38973616" w14:textId="11A7B4D8" w:rsidR="005D5009" w:rsidRDefault="001A0AE1" w:rsidP="00E1081F">
      <w:r>
        <w:t>Option 2 should therefore be supported.</w:t>
      </w:r>
    </w:p>
    <w:p w14:paraId="69D170D9" w14:textId="6082B815" w:rsidR="001A0AE1" w:rsidRPr="001A0AE1" w:rsidRDefault="001A0AE1" w:rsidP="00E1081F">
      <w:pPr>
        <w:rPr>
          <w:b/>
          <w:bCs/>
        </w:rPr>
      </w:pPr>
      <w:r>
        <w:rPr>
          <w:b/>
          <w:bCs/>
        </w:rPr>
        <w:t xml:space="preserve">Proposal </w:t>
      </w:r>
      <w:r w:rsidR="00307497">
        <w:rPr>
          <w:b/>
          <w:bCs/>
        </w:rPr>
        <w:t>2</w:t>
      </w:r>
      <w:r>
        <w:rPr>
          <w:b/>
          <w:bCs/>
        </w:rPr>
        <w:t xml:space="preserve">: UE </w:t>
      </w:r>
      <w:r w:rsidR="00287D2E">
        <w:rPr>
          <w:b/>
          <w:bCs/>
        </w:rPr>
        <w:t xml:space="preserve">is </w:t>
      </w:r>
      <w:r w:rsidR="002838C6">
        <w:rPr>
          <w:b/>
          <w:bCs/>
        </w:rPr>
        <w:t>configured to</w:t>
      </w:r>
      <w:r>
        <w:rPr>
          <w:b/>
          <w:bCs/>
        </w:rPr>
        <w:t xml:space="preserve"> report L1 measurements of </w:t>
      </w:r>
      <w:r w:rsidR="00B40825">
        <w:rPr>
          <w:b/>
          <w:bCs/>
        </w:rPr>
        <w:t xml:space="preserve">a </w:t>
      </w:r>
      <w:r>
        <w:rPr>
          <w:b/>
          <w:bCs/>
        </w:rPr>
        <w:t xml:space="preserve">deactivated current SCell </w:t>
      </w:r>
      <w:r w:rsidR="00D40DF2">
        <w:rPr>
          <w:b/>
          <w:bCs/>
        </w:rPr>
        <w:t xml:space="preserve">that is </w:t>
      </w:r>
      <w:r w:rsidR="00B40825">
        <w:rPr>
          <w:b/>
          <w:bCs/>
        </w:rPr>
        <w:t xml:space="preserve">configured as </w:t>
      </w:r>
      <w:r w:rsidR="000B045B">
        <w:rPr>
          <w:b/>
          <w:bCs/>
        </w:rPr>
        <w:t>candidate</w:t>
      </w:r>
      <w:r w:rsidR="00B92F7D">
        <w:rPr>
          <w:b/>
          <w:bCs/>
        </w:rPr>
        <w:t xml:space="preserve"> cell</w:t>
      </w:r>
      <w:r w:rsidR="000B045B">
        <w:rPr>
          <w:b/>
          <w:bCs/>
        </w:rPr>
        <w:t xml:space="preserve"> for</w:t>
      </w:r>
      <w:r>
        <w:rPr>
          <w:b/>
          <w:bCs/>
        </w:rPr>
        <w:t xml:space="preserve"> LTM.</w:t>
      </w:r>
    </w:p>
    <w:p w14:paraId="7FC19D4B" w14:textId="5E654DD2" w:rsidR="001A0AE1" w:rsidRDefault="000D48CE" w:rsidP="00E1081F">
      <w:r>
        <w:t>Assuming the UE reports L1 measurements of a current SCell while</w:t>
      </w:r>
      <w:r w:rsidR="009977FA">
        <w:t xml:space="preserve"> the SCell is</w:t>
      </w:r>
      <w:r>
        <w:t xml:space="preserve"> in deactivated state, two sub-options are possible to trigger cell switch to the current SCell based on the </w:t>
      </w:r>
      <w:r w:rsidR="00FF1140">
        <w:t>report</w:t>
      </w:r>
      <w:r>
        <w:t>:</w:t>
      </w:r>
    </w:p>
    <w:p w14:paraId="58F5526B" w14:textId="22ECF3FC" w:rsidR="000D48CE" w:rsidRDefault="000D48CE" w:rsidP="000D48CE">
      <w:pPr>
        <w:pStyle w:val="ListParagraph"/>
        <w:numPr>
          <w:ilvl w:val="0"/>
          <w:numId w:val="28"/>
        </w:numPr>
      </w:pPr>
      <w:r>
        <w:rPr>
          <w:b/>
          <w:bCs/>
        </w:rPr>
        <w:t>Option 2a</w:t>
      </w:r>
      <w:r>
        <w:t xml:space="preserve">: </w:t>
      </w:r>
      <w:r w:rsidR="009977FA">
        <w:t>UE first receives the SCell Activation/Deactivation MAC CE to activate the current SCell, then receives a separate</w:t>
      </w:r>
      <w:r w:rsidR="00B93AFB">
        <w:t xml:space="preserve"> MAC CE to trigger the</w:t>
      </w:r>
      <w:r w:rsidR="009977FA">
        <w:t xml:space="preserve"> cell switch to the </w:t>
      </w:r>
      <w:r w:rsidR="006B5F96">
        <w:t xml:space="preserve">current </w:t>
      </w:r>
      <w:r w:rsidR="009977FA">
        <w:t>SCell</w:t>
      </w:r>
      <w:r w:rsidR="00BC21EA">
        <w:t>.</w:t>
      </w:r>
    </w:p>
    <w:p w14:paraId="677C33E1" w14:textId="4C13FFF0" w:rsidR="009977FA" w:rsidRDefault="009977FA" w:rsidP="000D48CE">
      <w:pPr>
        <w:pStyle w:val="ListParagraph"/>
        <w:numPr>
          <w:ilvl w:val="0"/>
          <w:numId w:val="28"/>
        </w:numPr>
      </w:pPr>
      <w:r>
        <w:rPr>
          <w:b/>
          <w:bCs/>
        </w:rPr>
        <w:t>Option 2b</w:t>
      </w:r>
      <w:r w:rsidRPr="009977FA">
        <w:t>:</w:t>
      </w:r>
      <w:r>
        <w:t xml:space="preserve"> </w:t>
      </w:r>
      <w:r w:rsidR="00915458">
        <w:t>The current SCell may be in deactivated state when the UE receives the</w:t>
      </w:r>
      <w:r w:rsidR="00D40DF2">
        <w:t xml:space="preserve"> MAC CE </w:t>
      </w:r>
      <w:r w:rsidR="00915458">
        <w:t xml:space="preserve">to trigger the cell switch to the </w:t>
      </w:r>
      <w:r w:rsidR="006B5F96">
        <w:t xml:space="preserve">current </w:t>
      </w:r>
      <w:r w:rsidR="00915458">
        <w:t>SCell</w:t>
      </w:r>
      <w:r w:rsidR="00BC21EA">
        <w:t>.</w:t>
      </w:r>
    </w:p>
    <w:p w14:paraId="63E30DD6" w14:textId="623A0E35" w:rsidR="000D48CE" w:rsidRDefault="009A1885" w:rsidP="00E1081F">
      <w:r>
        <w:t>Option 2</w:t>
      </w:r>
      <w:r w:rsidR="0052664F">
        <w:t>a incurs both additional signaling and additional latency. Option 2b should therefore be supported.</w:t>
      </w:r>
    </w:p>
    <w:p w14:paraId="683FF76B" w14:textId="73FAD376" w:rsidR="0052664F" w:rsidRPr="0052664F" w:rsidRDefault="0052664F" w:rsidP="00E1081F">
      <w:pPr>
        <w:rPr>
          <w:b/>
          <w:bCs/>
        </w:rPr>
      </w:pPr>
      <w:r>
        <w:rPr>
          <w:b/>
          <w:bCs/>
        </w:rPr>
        <w:t>Proposal 3: A current SCell</w:t>
      </w:r>
      <w:r w:rsidR="008622BC">
        <w:rPr>
          <w:b/>
          <w:bCs/>
        </w:rPr>
        <w:t>,</w:t>
      </w:r>
      <w:r>
        <w:rPr>
          <w:b/>
          <w:bCs/>
        </w:rPr>
        <w:t xml:space="preserve"> configured as candidate cell for LTM</w:t>
      </w:r>
      <w:r w:rsidR="008622BC">
        <w:rPr>
          <w:b/>
          <w:bCs/>
        </w:rPr>
        <w:t>,</w:t>
      </w:r>
      <w:r>
        <w:rPr>
          <w:b/>
          <w:bCs/>
        </w:rPr>
        <w:t xml:space="preserve"> may be in deactivated state when the UE receives the cell switch command</w:t>
      </w:r>
      <w:r w:rsidR="00CF2F81">
        <w:rPr>
          <w:b/>
          <w:bCs/>
        </w:rPr>
        <w:t xml:space="preserve"> to th</w:t>
      </w:r>
      <w:r w:rsidR="00E5550E">
        <w:rPr>
          <w:b/>
          <w:bCs/>
        </w:rPr>
        <w:t>is</w:t>
      </w:r>
      <w:r w:rsidR="00CF2F81">
        <w:rPr>
          <w:b/>
          <w:bCs/>
        </w:rPr>
        <w:t xml:space="preserve"> </w:t>
      </w:r>
      <w:r w:rsidR="00A72E86">
        <w:rPr>
          <w:b/>
          <w:bCs/>
        </w:rPr>
        <w:t>cell</w:t>
      </w:r>
      <w:r w:rsidR="00CF2F81">
        <w:rPr>
          <w:b/>
          <w:bCs/>
        </w:rPr>
        <w:t>.</w:t>
      </w:r>
    </w:p>
    <w:p w14:paraId="07ACB0F5" w14:textId="102FC77E" w:rsidR="00B67EEC" w:rsidRDefault="00B52B9D" w:rsidP="00B52B9D">
      <w:pPr>
        <w:pStyle w:val="Heading3"/>
      </w:pPr>
      <w:r>
        <w:t>2.1.2</w:t>
      </w:r>
      <w:r>
        <w:tab/>
        <w:t>Scenario 2: Candidate cell is non-serving cell</w:t>
      </w:r>
    </w:p>
    <w:p w14:paraId="1404E2CD" w14:textId="11DCE8DB" w:rsidR="00B52B9D" w:rsidRDefault="00F43D60" w:rsidP="00E1081F">
      <w:r>
        <w:t>RAN2#119-e agreed that a non-serving cell may be</w:t>
      </w:r>
      <w:r w:rsidR="00DD2453">
        <w:t xml:space="preserve"> a</w:t>
      </w:r>
      <w:r>
        <w:t xml:space="preserve"> candidate cell for LTM.</w:t>
      </w:r>
      <w:r w:rsidR="001037FC">
        <w:t xml:space="preserve"> This implies </w:t>
      </w:r>
      <w:r w:rsidR="00A013AD">
        <w:t xml:space="preserve">that </w:t>
      </w:r>
      <w:r w:rsidR="001037FC">
        <w:t xml:space="preserve">the UE will receive an RRC configuration associated with the non-serving cell, perform and report L1 measurements of the non-serving cell, perform DL synchronization and acquire TA for the non-serving cell. </w:t>
      </w:r>
      <w:r w:rsidR="00F46146">
        <w:t xml:space="preserve">This is basically the same </w:t>
      </w:r>
      <w:r w:rsidR="002838C6">
        <w:t>behaviour</w:t>
      </w:r>
      <w:r w:rsidR="00F46146">
        <w:t xml:space="preserve"> a UE would apply if the candidate cell for LTM is a</w:t>
      </w:r>
      <w:r w:rsidR="001037FC">
        <w:t xml:space="preserve"> deactivated </w:t>
      </w:r>
      <w:r w:rsidR="00E97582">
        <w:t>current</w:t>
      </w:r>
      <w:r w:rsidR="001037FC">
        <w:t xml:space="preserve"> SCell. </w:t>
      </w:r>
      <w:r>
        <w:t xml:space="preserve"> </w:t>
      </w:r>
    </w:p>
    <w:p w14:paraId="0A3E8976" w14:textId="36EEFD05" w:rsidR="00D26C8D" w:rsidRPr="001037FC" w:rsidRDefault="001037FC" w:rsidP="00E1081F">
      <w:pPr>
        <w:rPr>
          <w:b/>
          <w:bCs/>
        </w:rPr>
      </w:pPr>
      <w:r>
        <w:rPr>
          <w:b/>
          <w:bCs/>
        </w:rPr>
        <w:lastRenderedPageBreak/>
        <w:t xml:space="preserve">Proposal 4: The UE </w:t>
      </w:r>
      <w:r w:rsidR="002838C6">
        <w:rPr>
          <w:b/>
          <w:bCs/>
        </w:rPr>
        <w:t xml:space="preserve">supports the necessary functions to facilitate LTM for the LTM configured candidate cells irrespective </w:t>
      </w:r>
      <w:r w:rsidR="00A40CB9">
        <w:rPr>
          <w:b/>
          <w:bCs/>
        </w:rPr>
        <w:t xml:space="preserve">of whether </w:t>
      </w:r>
      <w:r>
        <w:rPr>
          <w:b/>
          <w:bCs/>
        </w:rPr>
        <w:t xml:space="preserve">the candidate cell for LTM </w:t>
      </w:r>
      <w:proofErr w:type="gramStart"/>
      <w:r>
        <w:rPr>
          <w:b/>
          <w:bCs/>
        </w:rPr>
        <w:t xml:space="preserve">is </w:t>
      </w:r>
      <w:r w:rsidR="00F87DDF">
        <w:rPr>
          <w:b/>
          <w:bCs/>
        </w:rPr>
        <w:t>a non-serving cell</w:t>
      </w:r>
      <w:proofErr w:type="gramEnd"/>
      <w:r w:rsidR="00F87DDF">
        <w:rPr>
          <w:b/>
          <w:bCs/>
        </w:rPr>
        <w:t xml:space="preserve"> or a deactivated SCell.</w:t>
      </w:r>
    </w:p>
    <w:p w14:paraId="645B933C" w14:textId="5BEDB8EA" w:rsidR="00D26C8D" w:rsidRDefault="00907C0E" w:rsidP="005F1E11">
      <w:pPr>
        <w:pStyle w:val="Heading2"/>
      </w:pPr>
      <w:r w:rsidRPr="005F1E11">
        <w:t>2.2</w:t>
      </w:r>
      <w:r w:rsidRPr="005F1E11">
        <w:tab/>
      </w:r>
      <w:r w:rsidR="005F1E11" w:rsidRPr="005F1E11">
        <w:t>UE processing of the candidate cell configurations</w:t>
      </w:r>
    </w:p>
    <w:p w14:paraId="49DBDCEA" w14:textId="3DDAEF21" w:rsidR="005F1E11" w:rsidRDefault="004314A1" w:rsidP="005F1E11">
      <w:r>
        <w:t>When the UE receives RRC configurations for the candidate cells of LTM, two options are possible:</w:t>
      </w:r>
    </w:p>
    <w:p w14:paraId="3DBF05F2" w14:textId="1F41CB58" w:rsidR="004314A1" w:rsidRDefault="004314A1" w:rsidP="003A61D1">
      <w:pPr>
        <w:pStyle w:val="ListParagraph"/>
        <w:numPr>
          <w:ilvl w:val="0"/>
          <w:numId w:val="28"/>
        </w:numPr>
        <w:jc w:val="both"/>
      </w:pPr>
      <w:r>
        <w:rPr>
          <w:b/>
          <w:bCs/>
        </w:rPr>
        <w:t>Option 1 – CHO-like processing</w:t>
      </w:r>
      <w:r>
        <w:t xml:space="preserve">: The UE </w:t>
      </w:r>
      <w:r w:rsidRPr="003A61D1">
        <w:rPr>
          <w:u w:val="single"/>
        </w:rPr>
        <w:t>may</w:t>
      </w:r>
      <w:r>
        <w:t xml:space="preserve"> postpone ASN.1 decoding and validation of the RRC configuration of a candidate cell until cell switch to the candidate cell is triggered by the cell switch command</w:t>
      </w:r>
      <w:r w:rsidR="00B94AD0">
        <w:t>.</w:t>
      </w:r>
    </w:p>
    <w:p w14:paraId="13148C40" w14:textId="3A22C1B1" w:rsidR="004314A1" w:rsidRDefault="004314A1" w:rsidP="004314A1">
      <w:pPr>
        <w:pStyle w:val="ListParagraph"/>
        <w:numPr>
          <w:ilvl w:val="0"/>
          <w:numId w:val="28"/>
        </w:numPr>
      </w:pPr>
      <w:r>
        <w:rPr>
          <w:b/>
          <w:bCs/>
        </w:rPr>
        <w:t xml:space="preserve">Option 2 </w:t>
      </w:r>
      <w:r>
        <w:t xml:space="preserve">– </w:t>
      </w:r>
      <w:r>
        <w:rPr>
          <w:b/>
          <w:bCs/>
        </w:rPr>
        <w:t>prompt processing</w:t>
      </w:r>
      <w:r>
        <w:t>: The U</w:t>
      </w:r>
      <w:r w:rsidR="00B94AD0">
        <w:t>E performs ASN.1 decoding and validation of the RRC configuration of a candidate cell upon receiving the RRC configuration.</w:t>
      </w:r>
      <w:r>
        <w:t xml:space="preserve"> </w:t>
      </w:r>
    </w:p>
    <w:p w14:paraId="423B7C5A" w14:textId="4D64A49A" w:rsidR="00E00CEB" w:rsidRDefault="003A61D1" w:rsidP="005F1E11">
      <w:r>
        <w:t xml:space="preserve">Option 2 requires the UE to decode and validate the RRC configurations of all </w:t>
      </w:r>
      <w:r w:rsidR="00082E5A">
        <w:t xml:space="preserve">the </w:t>
      </w:r>
      <w:r>
        <w:t xml:space="preserve">candidate cells even if cell switch is never triggered towards those cells. This may be overwhelming to the UE. Furthermore, </w:t>
      </w:r>
      <w:r w:rsidR="00344FC0">
        <w:t>any latency savings of Option 2 can be realized by Option 1 if the UE’s implementation in Option 1 does support the early processing. That was why Option 1 got selected for Rel-16 CHO.</w:t>
      </w:r>
    </w:p>
    <w:p w14:paraId="3A529217" w14:textId="17F08A3D" w:rsidR="009055C7" w:rsidRPr="009055C7" w:rsidRDefault="009055C7" w:rsidP="005F1E11">
      <w:pPr>
        <w:rPr>
          <w:b/>
          <w:bCs/>
        </w:rPr>
      </w:pPr>
      <w:r w:rsidRPr="009055C7">
        <w:rPr>
          <w:b/>
          <w:bCs/>
        </w:rPr>
        <w:t xml:space="preserve">Observation 3: Prompt processing of </w:t>
      </w:r>
      <w:r w:rsidR="00DF6475">
        <w:rPr>
          <w:b/>
          <w:bCs/>
        </w:rPr>
        <w:t>the</w:t>
      </w:r>
      <w:r w:rsidRPr="009055C7">
        <w:rPr>
          <w:b/>
          <w:bCs/>
        </w:rPr>
        <w:t xml:space="preserve"> RRC configurations </w:t>
      </w:r>
      <w:r w:rsidR="00DF6475">
        <w:rPr>
          <w:b/>
          <w:bCs/>
        </w:rPr>
        <w:t xml:space="preserve">for all candidate cells for LTM </w:t>
      </w:r>
      <w:r w:rsidRPr="009055C7">
        <w:rPr>
          <w:b/>
          <w:bCs/>
        </w:rPr>
        <w:t>may be overwhelming to the UE.</w:t>
      </w:r>
    </w:p>
    <w:p w14:paraId="04F8C1CE" w14:textId="153540B7" w:rsidR="003A61D1" w:rsidRPr="009055C7" w:rsidRDefault="00344FC0" w:rsidP="005F1E11">
      <w:pPr>
        <w:rPr>
          <w:b/>
          <w:bCs/>
        </w:rPr>
      </w:pPr>
      <w:r w:rsidRPr="009055C7">
        <w:rPr>
          <w:b/>
          <w:bCs/>
        </w:rPr>
        <w:t xml:space="preserve">Observation </w:t>
      </w:r>
      <w:r w:rsidR="009055C7" w:rsidRPr="009055C7">
        <w:rPr>
          <w:b/>
          <w:bCs/>
        </w:rPr>
        <w:t>4</w:t>
      </w:r>
      <w:r w:rsidRPr="009055C7">
        <w:rPr>
          <w:b/>
          <w:bCs/>
        </w:rPr>
        <w:t xml:space="preserve">: CHO-like processing of </w:t>
      </w:r>
      <w:r w:rsidR="00DA3D50">
        <w:rPr>
          <w:b/>
          <w:bCs/>
        </w:rPr>
        <w:t>an</w:t>
      </w:r>
      <w:r w:rsidRPr="009055C7">
        <w:rPr>
          <w:b/>
          <w:bCs/>
        </w:rPr>
        <w:t xml:space="preserve"> RRC configuration</w:t>
      </w:r>
      <w:r w:rsidR="00DA3D50">
        <w:rPr>
          <w:b/>
          <w:bCs/>
        </w:rPr>
        <w:t xml:space="preserve"> of a candidate cell for LTM</w:t>
      </w:r>
      <w:r w:rsidRPr="009055C7">
        <w:rPr>
          <w:b/>
          <w:bCs/>
        </w:rPr>
        <w:t xml:space="preserve"> </w:t>
      </w:r>
      <w:r w:rsidR="009055C7" w:rsidRPr="009055C7">
        <w:rPr>
          <w:b/>
          <w:bCs/>
        </w:rPr>
        <w:t>does not preclude early decoding and validation if supported by the UE’s implementation.</w:t>
      </w:r>
    </w:p>
    <w:p w14:paraId="06D38C86" w14:textId="05F4EDC7" w:rsidR="00344FC0" w:rsidRDefault="009055C7" w:rsidP="005F1E11">
      <w:r>
        <w:t>Option 1 should therefore be supported.</w:t>
      </w:r>
    </w:p>
    <w:p w14:paraId="6185D6CF" w14:textId="2426656D" w:rsidR="009055C7" w:rsidRPr="00DB74DD" w:rsidRDefault="009055C7" w:rsidP="005F1E11">
      <w:pPr>
        <w:rPr>
          <w:b/>
          <w:bCs/>
        </w:rPr>
      </w:pPr>
      <w:r>
        <w:rPr>
          <w:b/>
          <w:bCs/>
        </w:rPr>
        <w:t xml:space="preserve">Proposal 5: </w:t>
      </w:r>
      <w:r w:rsidRPr="009055C7">
        <w:rPr>
          <w:b/>
          <w:bCs/>
        </w:rPr>
        <w:t xml:space="preserve">The UE </w:t>
      </w:r>
      <w:r w:rsidRPr="009055C7">
        <w:rPr>
          <w:b/>
          <w:bCs/>
          <w:u w:val="single"/>
        </w:rPr>
        <w:t>may</w:t>
      </w:r>
      <w:r w:rsidRPr="009055C7">
        <w:rPr>
          <w:b/>
          <w:bCs/>
        </w:rPr>
        <w:t xml:space="preserve"> postpone ASN.1 decoding and validation of the RRC configuration of a candidate cell until cell switch to the candidate cell is triggered by the cell switch command.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4843212A" w:rsidR="0096408F" w:rsidRPr="0096408F" w:rsidRDefault="00ED6519" w:rsidP="0096408F">
      <w:pPr>
        <w:spacing w:after="0"/>
      </w:pPr>
      <w:r>
        <w:t>This contribution discusse</w:t>
      </w:r>
      <w:r w:rsidR="00613DDA">
        <w:t>d</w:t>
      </w:r>
      <w:r>
        <w:t xml:space="preserve"> </w:t>
      </w:r>
      <w:r w:rsidR="00AD1896">
        <w:t>example scenarios and the timeline for LTM.</w:t>
      </w:r>
      <w:r>
        <w:t xml:space="preserve"> </w:t>
      </w:r>
      <w:r w:rsidR="0096408F">
        <w:t>The following</w:t>
      </w:r>
      <w:r w:rsidR="00AD1896">
        <w:t xml:space="preserve"> observations and</w:t>
      </w:r>
      <w:r w:rsidR="00194F4F">
        <w:t xml:space="preserve"> </w:t>
      </w:r>
      <w:r w:rsidR="0096408F">
        <w:t>proposals have been made:</w:t>
      </w:r>
    </w:p>
    <w:p w14:paraId="0E224C59" w14:textId="2999F65C" w:rsidR="0096408F" w:rsidRDefault="0096408F" w:rsidP="0096408F"/>
    <w:p w14:paraId="79F27492" w14:textId="77777777" w:rsidR="001C2377" w:rsidRDefault="001C2377" w:rsidP="001C2377">
      <w:r w:rsidRPr="16B71DBD">
        <w:rPr>
          <w:b/>
          <w:bCs/>
        </w:rPr>
        <w:t>Observation 1: LTM to a current deactivated SCell cannot be facilitated if the UE follows legacy procedures and stops measurement reporting of the SCell.</w:t>
      </w:r>
    </w:p>
    <w:p w14:paraId="656EF282" w14:textId="77777777" w:rsidR="001C2377" w:rsidRDefault="001C2377" w:rsidP="001C2377">
      <w:r>
        <w:rPr>
          <w:b/>
          <w:bCs/>
        </w:rPr>
        <w:t>Observation 2: Activation of an SCell includes much more functionality than activation of L1 measurement reporting of the SCell, not all of which is necessary to trigger the cell switch to a current SCell.</w:t>
      </w:r>
    </w:p>
    <w:p w14:paraId="6C5A4D99" w14:textId="77777777" w:rsidR="001C2377" w:rsidRPr="009055C7" w:rsidRDefault="001C2377" w:rsidP="001C2377">
      <w:pPr>
        <w:rPr>
          <w:b/>
          <w:bCs/>
        </w:rPr>
      </w:pPr>
      <w:r w:rsidRPr="009055C7">
        <w:rPr>
          <w:b/>
          <w:bCs/>
        </w:rPr>
        <w:t xml:space="preserve">Observation 3: Prompt processing of </w:t>
      </w:r>
      <w:r>
        <w:rPr>
          <w:b/>
          <w:bCs/>
        </w:rPr>
        <w:t>the</w:t>
      </w:r>
      <w:r w:rsidRPr="009055C7">
        <w:rPr>
          <w:b/>
          <w:bCs/>
        </w:rPr>
        <w:t xml:space="preserve"> RRC configurations </w:t>
      </w:r>
      <w:r>
        <w:rPr>
          <w:b/>
          <w:bCs/>
        </w:rPr>
        <w:t xml:space="preserve">for all candidate cells for LTM </w:t>
      </w:r>
      <w:r w:rsidRPr="009055C7">
        <w:rPr>
          <w:b/>
          <w:bCs/>
        </w:rPr>
        <w:t>may be overwhelming to the UE.</w:t>
      </w:r>
    </w:p>
    <w:p w14:paraId="5F5FE7C2" w14:textId="77777777" w:rsidR="001C2377" w:rsidRPr="009055C7" w:rsidRDefault="001C2377" w:rsidP="001C2377">
      <w:pPr>
        <w:rPr>
          <w:b/>
          <w:bCs/>
        </w:rPr>
      </w:pPr>
      <w:r w:rsidRPr="009055C7">
        <w:rPr>
          <w:b/>
          <w:bCs/>
        </w:rPr>
        <w:t xml:space="preserve">Observation 4: CHO-like processing of </w:t>
      </w:r>
      <w:r>
        <w:rPr>
          <w:b/>
          <w:bCs/>
        </w:rPr>
        <w:t>an</w:t>
      </w:r>
      <w:r w:rsidRPr="009055C7">
        <w:rPr>
          <w:b/>
          <w:bCs/>
        </w:rPr>
        <w:t xml:space="preserve"> RRC configuration</w:t>
      </w:r>
      <w:r>
        <w:rPr>
          <w:b/>
          <w:bCs/>
        </w:rPr>
        <w:t xml:space="preserve"> of a candidate cell for LTM</w:t>
      </w:r>
      <w:r w:rsidRPr="009055C7">
        <w:rPr>
          <w:b/>
          <w:bCs/>
        </w:rPr>
        <w:t xml:space="preserve"> does not preclude early decoding and validation if supported by the UE’s implementation.</w:t>
      </w:r>
    </w:p>
    <w:p w14:paraId="128CF02E" w14:textId="6489FA62" w:rsidR="001C2377" w:rsidRDefault="001C2377" w:rsidP="0096408F"/>
    <w:p w14:paraId="041C8D0E" w14:textId="77777777" w:rsidR="001C2377" w:rsidRDefault="001C2377" w:rsidP="001C2377">
      <w:pPr>
        <w:rPr>
          <w:b/>
          <w:bCs/>
        </w:rPr>
      </w:pPr>
      <w:r>
        <w:rPr>
          <w:b/>
          <w:bCs/>
        </w:rPr>
        <w:t>Proposal 1: Confirm the scenario that a current SCell configured as candidate cell for LTM is allowed to transition to deactivated state before the cell switch following legacy procedures.</w:t>
      </w:r>
    </w:p>
    <w:p w14:paraId="565BFE5E" w14:textId="77777777" w:rsidR="001C2377" w:rsidRPr="001A0AE1" w:rsidRDefault="001C2377" w:rsidP="001C2377">
      <w:pPr>
        <w:rPr>
          <w:b/>
          <w:bCs/>
        </w:rPr>
      </w:pPr>
      <w:r>
        <w:rPr>
          <w:b/>
          <w:bCs/>
        </w:rPr>
        <w:t>Proposal 2: UE is configured to report L1 measurements of a deactivated current SCell that is configured as candidate cell for LTM.</w:t>
      </w:r>
    </w:p>
    <w:p w14:paraId="223A4367" w14:textId="77777777" w:rsidR="001C2377" w:rsidRPr="0052664F" w:rsidRDefault="001C2377" w:rsidP="001C2377">
      <w:pPr>
        <w:rPr>
          <w:b/>
          <w:bCs/>
        </w:rPr>
      </w:pPr>
      <w:r>
        <w:rPr>
          <w:b/>
          <w:bCs/>
        </w:rPr>
        <w:t>Proposal 3: A current SCell, configured as candidate cell for LTM, may be in deactivated state when the UE receives the cell switch command to this cell.</w:t>
      </w:r>
    </w:p>
    <w:p w14:paraId="3038856F" w14:textId="097EB410" w:rsidR="001C2377" w:rsidRDefault="001C2377" w:rsidP="001C2377">
      <w:pPr>
        <w:rPr>
          <w:b/>
          <w:bCs/>
        </w:rPr>
      </w:pPr>
      <w:r>
        <w:rPr>
          <w:b/>
          <w:bCs/>
        </w:rPr>
        <w:t xml:space="preserve">Proposal 4: The UE supports the necessary functions to facilitate LTM for the LTM configured candidate cells irrespective of whether the candidate cell for LTM </w:t>
      </w:r>
      <w:proofErr w:type="gramStart"/>
      <w:r>
        <w:rPr>
          <w:b/>
          <w:bCs/>
        </w:rPr>
        <w:t>is a non-serving cell</w:t>
      </w:r>
      <w:proofErr w:type="gramEnd"/>
      <w:r>
        <w:rPr>
          <w:b/>
          <w:bCs/>
        </w:rPr>
        <w:t xml:space="preserve"> or a deactivated SCell.</w:t>
      </w:r>
    </w:p>
    <w:p w14:paraId="1C577957" w14:textId="6460D920" w:rsidR="001C2377" w:rsidRPr="00940A97" w:rsidRDefault="001C2377" w:rsidP="0096408F">
      <w:pPr>
        <w:rPr>
          <w:b/>
          <w:bCs/>
        </w:rPr>
      </w:pPr>
      <w:r>
        <w:rPr>
          <w:b/>
          <w:bCs/>
        </w:rPr>
        <w:t xml:space="preserve">Proposal 5: </w:t>
      </w:r>
      <w:r w:rsidRPr="009055C7">
        <w:rPr>
          <w:b/>
          <w:bCs/>
        </w:rPr>
        <w:t xml:space="preserve">The UE </w:t>
      </w:r>
      <w:r w:rsidRPr="009055C7">
        <w:rPr>
          <w:b/>
          <w:bCs/>
          <w:u w:val="single"/>
        </w:rPr>
        <w:t>may</w:t>
      </w:r>
      <w:r w:rsidRPr="009055C7">
        <w:rPr>
          <w:b/>
          <w:bCs/>
        </w:rPr>
        <w:t xml:space="preserve"> postpone ASN.1 decoding and validation of the RRC configuration of a candidate cell until cell switch to the candidate cell is triggered by the cell switch command.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lastRenderedPageBreak/>
        <w:t>References</w:t>
      </w:r>
    </w:p>
    <w:p w14:paraId="18A8108C" w14:textId="3985F7FD" w:rsidR="00080512" w:rsidRDefault="000C5A38" w:rsidP="000C5A3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RAN2-119bis-e – Chairman Notes</w:t>
      </w:r>
    </w:p>
    <w:p w14:paraId="63877B9A" w14:textId="153DC6BB" w:rsidR="00393FED" w:rsidRPr="00393FED" w:rsidRDefault="00393FED" w:rsidP="00393FE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RAN2-119-e – Chairman Notes</w:t>
      </w:r>
    </w:p>
    <w:sectPr w:rsidR="00393FED" w:rsidRPr="00393F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61874" w14:textId="77777777" w:rsidR="00E264F6" w:rsidRDefault="00E264F6">
      <w:r>
        <w:separator/>
      </w:r>
    </w:p>
  </w:endnote>
  <w:endnote w:type="continuationSeparator" w:id="0">
    <w:p w14:paraId="3889D800" w14:textId="77777777" w:rsidR="00E264F6" w:rsidRDefault="00E264F6">
      <w:r>
        <w:continuationSeparator/>
      </w:r>
    </w:p>
  </w:endnote>
  <w:endnote w:type="continuationNotice" w:id="1">
    <w:p w14:paraId="240061F9" w14:textId="77777777" w:rsidR="00E264F6" w:rsidRDefault="00E264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1BE52" w14:textId="77777777" w:rsidR="00E264F6" w:rsidRDefault="00E264F6">
      <w:r>
        <w:separator/>
      </w:r>
    </w:p>
  </w:footnote>
  <w:footnote w:type="continuationSeparator" w:id="0">
    <w:p w14:paraId="5C08ABE9" w14:textId="77777777" w:rsidR="00E264F6" w:rsidRDefault="00E264F6">
      <w:r>
        <w:continuationSeparator/>
      </w:r>
    </w:p>
  </w:footnote>
  <w:footnote w:type="continuationNotice" w:id="1">
    <w:p w14:paraId="54CC2D9C" w14:textId="77777777" w:rsidR="00E264F6" w:rsidRDefault="00E264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2E4D"/>
    <w:multiLevelType w:val="hybridMultilevel"/>
    <w:tmpl w:val="D5E07F04"/>
    <w:lvl w:ilvl="0" w:tplc="21B81AC4">
      <w:start w:val="8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2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C01A8"/>
    <w:multiLevelType w:val="hybridMultilevel"/>
    <w:tmpl w:val="772E8282"/>
    <w:lvl w:ilvl="0" w:tplc="15524A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14DC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B462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E0BF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FEDF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9EC2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96CC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BCCC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5C1F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9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70615"/>
    <w:multiLevelType w:val="hybridMultilevel"/>
    <w:tmpl w:val="21B68494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CC22442"/>
    <w:multiLevelType w:val="hybridMultilevel"/>
    <w:tmpl w:val="64C2E2BA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FD901D5"/>
    <w:multiLevelType w:val="hybridMultilevel"/>
    <w:tmpl w:val="03FC4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271275"/>
    <w:multiLevelType w:val="hybridMultilevel"/>
    <w:tmpl w:val="7CC40976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D0FE7"/>
    <w:multiLevelType w:val="hybridMultilevel"/>
    <w:tmpl w:val="9662DA6C"/>
    <w:lvl w:ilvl="0" w:tplc="D576A46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908B0"/>
    <w:multiLevelType w:val="hybridMultilevel"/>
    <w:tmpl w:val="0C5A4876"/>
    <w:lvl w:ilvl="0" w:tplc="21B81AC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565C16"/>
    <w:multiLevelType w:val="hybridMultilevel"/>
    <w:tmpl w:val="FFBEBE70"/>
    <w:lvl w:ilvl="0" w:tplc="D576A464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194"/>
    <w:multiLevelType w:val="multilevel"/>
    <w:tmpl w:val="70710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5463F"/>
    <w:multiLevelType w:val="hybridMultilevel"/>
    <w:tmpl w:val="C818D196"/>
    <w:lvl w:ilvl="0" w:tplc="21B81AC4">
      <w:start w:val="8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 w16cid:durableId="694893010">
    <w:abstractNumId w:val="12"/>
  </w:num>
  <w:num w:numId="2" w16cid:durableId="2116292819">
    <w:abstractNumId w:val="25"/>
  </w:num>
  <w:num w:numId="3" w16cid:durableId="1908884033">
    <w:abstractNumId w:val="16"/>
  </w:num>
  <w:num w:numId="4" w16cid:durableId="1452552331">
    <w:abstractNumId w:val="22"/>
  </w:num>
  <w:num w:numId="5" w16cid:durableId="1434588431">
    <w:abstractNumId w:val="24"/>
  </w:num>
  <w:num w:numId="6" w16cid:durableId="1933010945">
    <w:abstractNumId w:val="3"/>
  </w:num>
  <w:num w:numId="7" w16cid:durableId="1030689953">
    <w:abstractNumId w:val="10"/>
  </w:num>
  <w:num w:numId="8" w16cid:durableId="1706830376">
    <w:abstractNumId w:val="6"/>
  </w:num>
  <w:num w:numId="9" w16cid:durableId="222915299">
    <w:abstractNumId w:val="9"/>
  </w:num>
  <w:num w:numId="10" w16cid:durableId="106125095">
    <w:abstractNumId w:val="14"/>
  </w:num>
  <w:num w:numId="11" w16cid:durableId="554203179">
    <w:abstractNumId w:val="7"/>
  </w:num>
  <w:num w:numId="12" w16cid:durableId="20849863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6597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006608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6479295">
    <w:abstractNumId w:val="20"/>
  </w:num>
  <w:num w:numId="16" w16cid:durableId="528490114">
    <w:abstractNumId w:val="5"/>
  </w:num>
  <w:num w:numId="17" w16cid:durableId="1123159520">
    <w:abstractNumId w:val="19"/>
  </w:num>
  <w:num w:numId="18" w16cid:durableId="119152475">
    <w:abstractNumId w:val="0"/>
  </w:num>
  <w:num w:numId="19" w16cid:durableId="1735278911">
    <w:abstractNumId w:val="27"/>
  </w:num>
  <w:num w:numId="20" w16cid:durableId="1006323627">
    <w:abstractNumId w:val="2"/>
  </w:num>
  <w:num w:numId="21" w16cid:durableId="1325088112">
    <w:abstractNumId w:val="26"/>
  </w:num>
  <w:num w:numId="22" w16cid:durableId="1049066290">
    <w:abstractNumId w:val="4"/>
  </w:num>
  <w:num w:numId="23" w16cid:durableId="1836409407">
    <w:abstractNumId w:val="15"/>
  </w:num>
  <w:num w:numId="24" w16cid:durableId="2088333526">
    <w:abstractNumId w:val="23"/>
  </w:num>
  <w:num w:numId="25" w16cid:durableId="1629701887">
    <w:abstractNumId w:val="17"/>
  </w:num>
  <w:num w:numId="26" w16cid:durableId="773208395">
    <w:abstractNumId w:val="11"/>
  </w:num>
  <w:num w:numId="27" w16cid:durableId="871503153">
    <w:abstractNumId w:val="13"/>
  </w:num>
  <w:num w:numId="28" w16cid:durableId="60931887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44D"/>
    <w:rsid w:val="00002EA9"/>
    <w:rsid w:val="00002EEB"/>
    <w:rsid w:val="0000318A"/>
    <w:rsid w:val="0000366F"/>
    <w:rsid w:val="000039F6"/>
    <w:rsid w:val="00003E0D"/>
    <w:rsid w:val="0000409B"/>
    <w:rsid w:val="00004F39"/>
    <w:rsid w:val="000064F6"/>
    <w:rsid w:val="0000697F"/>
    <w:rsid w:val="00006EBD"/>
    <w:rsid w:val="00006EEB"/>
    <w:rsid w:val="00007E79"/>
    <w:rsid w:val="00010161"/>
    <w:rsid w:val="00011EC2"/>
    <w:rsid w:val="00012887"/>
    <w:rsid w:val="00012C6B"/>
    <w:rsid w:val="00013C23"/>
    <w:rsid w:val="000147A7"/>
    <w:rsid w:val="000152D3"/>
    <w:rsid w:val="000159D1"/>
    <w:rsid w:val="00016117"/>
    <w:rsid w:val="0001796A"/>
    <w:rsid w:val="00017AAB"/>
    <w:rsid w:val="00017F39"/>
    <w:rsid w:val="00020686"/>
    <w:rsid w:val="000221E5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1B1F"/>
    <w:rsid w:val="00032EA4"/>
    <w:rsid w:val="00033397"/>
    <w:rsid w:val="000338DD"/>
    <w:rsid w:val="00033A28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0973"/>
    <w:rsid w:val="00041A8C"/>
    <w:rsid w:val="00041B53"/>
    <w:rsid w:val="000422D9"/>
    <w:rsid w:val="000429B6"/>
    <w:rsid w:val="0004341F"/>
    <w:rsid w:val="0004395F"/>
    <w:rsid w:val="00044ED2"/>
    <w:rsid w:val="000453B4"/>
    <w:rsid w:val="00045625"/>
    <w:rsid w:val="0004707F"/>
    <w:rsid w:val="00047C90"/>
    <w:rsid w:val="000516D8"/>
    <w:rsid w:val="000516F8"/>
    <w:rsid w:val="00051B34"/>
    <w:rsid w:val="0005270E"/>
    <w:rsid w:val="00052A99"/>
    <w:rsid w:val="0005380D"/>
    <w:rsid w:val="00055864"/>
    <w:rsid w:val="00056DB2"/>
    <w:rsid w:val="0005724D"/>
    <w:rsid w:val="000575B5"/>
    <w:rsid w:val="00057811"/>
    <w:rsid w:val="0006135D"/>
    <w:rsid w:val="00061505"/>
    <w:rsid w:val="00062D18"/>
    <w:rsid w:val="000652E3"/>
    <w:rsid w:val="00065659"/>
    <w:rsid w:val="00065D6B"/>
    <w:rsid w:val="00066096"/>
    <w:rsid w:val="0006748E"/>
    <w:rsid w:val="00071167"/>
    <w:rsid w:val="000716A1"/>
    <w:rsid w:val="000725B6"/>
    <w:rsid w:val="000732E0"/>
    <w:rsid w:val="000736DA"/>
    <w:rsid w:val="00073EB1"/>
    <w:rsid w:val="00074261"/>
    <w:rsid w:val="00074DA0"/>
    <w:rsid w:val="000753C3"/>
    <w:rsid w:val="000754EF"/>
    <w:rsid w:val="000772B8"/>
    <w:rsid w:val="0007762E"/>
    <w:rsid w:val="00077C88"/>
    <w:rsid w:val="00077D9C"/>
    <w:rsid w:val="00077D9D"/>
    <w:rsid w:val="00077EFD"/>
    <w:rsid w:val="0008026D"/>
    <w:rsid w:val="00080512"/>
    <w:rsid w:val="00080EEB"/>
    <w:rsid w:val="000812F8"/>
    <w:rsid w:val="00082E5A"/>
    <w:rsid w:val="00083D94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32EC"/>
    <w:rsid w:val="0009381E"/>
    <w:rsid w:val="00096258"/>
    <w:rsid w:val="00096FFA"/>
    <w:rsid w:val="0009788E"/>
    <w:rsid w:val="000A050C"/>
    <w:rsid w:val="000A0DCE"/>
    <w:rsid w:val="000A1A2A"/>
    <w:rsid w:val="000A1A4E"/>
    <w:rsid w:val="000A2990"/>
    <w:rsid w:val="000A3D7E"/>
    <w:rsid w:val="000A3F9B"/>
    <w:rsid w:val="000A469A"/>
    <w:rsid w:val="000A4756"/>
    <w:rsid w:val="000A5AD5"/>
    <w:rsid w:val="000B045B"/>
    <w:rsid w:val="000B0829"/>
    <w:rsid w:val="000B0C46"/>
    <w:rsid w:val="000B19D0"/>
    <w:rsid w:val="000B3F59"/>
    <w:rsid w:val="000B4307"/>
    <w:rsid w:val="000B4D19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581"/>
    <w:rsid w:val="000C45E9"/>
    <w:rsid w:val="000C4AA7"/>
    <w:rsid w:val="000C522B"/>
    <w:rsid w:val="000C5567"/>
    <w:rsid w:val="000C5A38"/>
    <w:rsid w:val="000C5DF5"/>
    <w:rsid w:val="000C5F22"/>
    <w:rsid w:val="000C6E93"/>
    <w:rsid w:val="000C7512"/>
    <w:rsid w:val="000C7782"/>
    <w:rsid w:val="000C77C8"/>
    <w:rsid w:val="000C7894"/>
    <w:rsid w:val="000D0005"/>
    <w:rsid w:val="000D0714"/>
    <w:rsid w:val="000D0B0C"/>
    <w:rsid w:val="000D1270"/>
    <w:rsid w:val="000D137A"/>
    <w:rsid w:val="000D30A2"/>
    <w:rsid w:val="000D3C9D"/>
    <w:rsid w:val="000D48CE"/>
    <w:rsid w:val="000D58AB"/>
    <w:rsid w:val="000D6AA7"/>
    <w:rsid w:val="000D6B39"/>
    <w:rsid w:val="000D6FEF"/>
    <w:rsid w:val="000D7C3D"/>
    <w:rsid w:val="000E07DE"/>
    <w:rsid w:val="000E2162"/>
    <w:rsid w:val="000E427B"/>
    <w:rsid w:val="000E49BE"/>
    <w:rsid w:val="000E5617"/>
    <w:rsid w:val="000E5E36"/>
    <w:rsid w:val="000E6697"/>
    <w:rsid w:val="000F03B7"/>
    <w:rsid w:val="000F1B7E"/>
    <w:rsid w:val="000F2F84"/>
    <w:rsid w:val="000F342D"/>
    <w:rsid w:val="000F3691"/>
    <w:rsid w:val="000F49D7"/>
    <w:rsid w:val="000F531C"/>
    <w:rsid w:val="000F5AA4"/>
    <w:rsid w:val="000F5DDE"/>
    <w:rsid w:val="000F6341"/>
    <w:rsid w:val="000F6E81"/>
    <w:rsid w:val="000F7821"/>
    <w:rsid w:val="00101232"/>
    <w:rsid w:val="001019AB"/>
    <w:rsid w:val="00101BA1"/>
    <w:rsid w:val="00101E78"/>
    <w:rsid w:val="00102DAD"/>
    <w:rsid w:val="001031C4"/>
    <w:rsid w:val="001037FC"/>
    <w:rsid w:val="00103F08"/>
    <w:rsid w:val="00104080"/>
    <w:rsid w:val="00104704"/>
    <w:rsid w:val="001047D9"/>
    <w:rsid w:val="001058EB"/>
    <w:rsid w:val="00106455"/>
    <w:rsid w:val="00106F4D"/>
    <w:rsid w:val="00107EE0"/>
    <w:rsid w:val="0011069B"/>
    <w:rsid w:val="00110E8D"/>
    <w:rsid w:val="00110EB9"/>
    <w:rsid w:val="00110FF7"/>
    <w:rsid w:val="00111374"/>
    <w:rsid w:val="0011222A"/>
    <w:rsid w:val="00114310"/>
    <w:rsid w:val="001145AF"/>
    <w:rsid w:val="0011470F"/>
    <w:rsid w:val="001147B7"/>
    <w:rsid w:val="001158B5"/>
    <w:rsid w:val="00115A3A"/>
    <w:rsid w:val="00116DE8"/>
    <w:rsid w:val="00117245"/>
    <w:rsid w:val="00120844"/>
    <w:rsid w:val="00120C85"/>
    <w:rsid w:val="00121FB7"/>
    <w:rsid w:val="0012232A"/>
    <w:rsid w:val="0012241E"/>
    <w:rsid w:val="001224F1"/>
    <w:rsid w:val="00122700"/>
    <w:rsid w:val="00123A2A"/>
    <w:rsid w:val="00123DB1"/>
    <w:rsid w:val="001241A8"/>
    <w:rsid w:val="00124B3D"/>
    <w:rsid w:val="00126209"/>
    <w:rsid w:val="00126D29"/>
    <w:rsid w:val="00130477"/>
    <w:rsid w:val="00130949"/>
    <w:rsid w:val="00131318"/>
    <w:rsid w:val="00131495"/>
    <w:rsid w:val="001320DB"/>
    <w:rsid w:val="00132166"/>
    <w:rsid w:val="00134105"/>
    <w:rsid w:val="001344F8"/>
    <w:rsid w:val="00134F91"/>
    <w:rsid w:val="00135C51"/>
    <w:rsid w:val="00135EC2"/>
    <w:rsid w:val="00136CFF"/>
    <w:rsid w:val="00137558"/>
    <w:rsid w:val="00137667"/>
    <w:rsid w:val="00137B44"/>
    <w:rsid w:val="00140C86"/>
    <w:rsid w:val="00141242"/>
    <w:rsid w:val="00143E7A"/>
    <w:rsid w:val="0014488C"/>
    <w:rsid w:val="00145075"/>
    <w:rsid w:val="00146FB1"/>
    <w:rsid w:val="0014714F"/>
    <w:rsid w:val="0014751F"/>
    <w:rsid w:val="00147B8F"/>
    <w:rsid w:val="0015058A"/>
    <w:rsid w:val="00150D4C"/>
    <w:rsid w:val="00151063"/>
    <w:rsid w:val="00152357"/>
    <w:rsid w:val="0015367F"/>
    <w:rsid w:val="00153B24"/>
    <w:rsid w:val="001568A4"/>
    <w:rsid w:val="00157634"/>
    <w:rsid w:val="0015777C"/>
    <w:rsid w:val="00157B0B"/>
    <w:rsid w:val="0016095A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5E3E"/>
    <w:rsid w:val="00167246"/>
    <w:rsid w:val="00167A87"/>
    <w:rsid w:val="00167C99"/>
    <w:rsid w:val="001711B4"/>
    <w:rsid w:val="0017284D"/>
    <w:rsid w:val="00174173"/>
    <w:rsid w:val="001741A0"/>
    <w:rsid w:val="00174246"/>
    <w:rsid w:val="001748BD"/>
    <w:rsid w:val="001767D8"/>
    <w:rsid w:val="001769F9"/>
    <w:rsid w:val="00176B19"/>
    <w:rsid w:val="0017733D"/>
    <w:rsid w:val="0017736D"/>
    <w:rsid w:val="001779C9"/>
    <w:rsid w:val="00181A75"/>
    <w:rsid w:val="00181F80"/>
    <w:rsid w:val="001822E5"/>
    <w:rsid w:val="00182DE1"/>
    <w:rsid w:val="00183165"/>
    <w:rsid w:val="001833C6"/>
    <w:rsid w:val="00183558"/>
    <w:rsid w:val="00183953"/>
    <w:rsid w:val="00185179"/>
    <w:rsid w:val="00186DE6"/>
    <w:rsid w:val="00190C58"/>
    <w:rsid w:val="001914AA"/>
    <w:rsid w:val="0019338F"/>
    <w:rsid w:val="001933A2"/>
    <w:rsid w:val="00194CC5"/>
    <w:rsid w:val="00194CD0"/>
    <w:rsid w:val="00194F4F"/>
    <w:rsid w:val="00195511"/>
    <w:rsid w:val="001961D6"/>
    <w:rsid w:val="00196C23"/>
    <w:rsid w:val="00196F1D"/>
    <w:rsid w:val="0019788E"/>
    <w:rsid w:val="001A0AE1"/>
    <w:rsid w:val="001A16DE"/>
    <w:rsid w:val="001A275B"/>
    <w:rsid w:val="001A2B4C"/>
    <w:rsid w:val="001A3194"/>
    <w:rsid w:val="001A3490"/>
    <w:rsid w:val="001A3C54"/>
    <w:rsid w:val="001A43E1"/>
    <w:rsid w:val="001A6D8E"/>
    <w:rsid w:val="001A7342"/>
    <w:rsid w:val="001B05F1"/>
    <w:rsid w:val="001B15EF"/>
    <w:rsid w:val="001B2253"/>
    <w:rsid w:val="001B252A"/>
    <w:rsid w:val="001B39BC"/>
    <w:rsid w:val="001B3DF2"/>
    <w:rsid w:val="001B3E0C"/>
    <w:rsid w:val="001B49C9"/>
    <w:rsid w:val="001B560A"/>
    <w:rsid w:val="001B5FCC"/>
    <w:rsid w:val="001B6282"/>
    <w:rsid w:val="001B66ED"/>
    <w:rsid w:val="001B67BC"/>
    <w:rsid w:val="001B720E"/>
    <w:rsid w:val="001C00F6"/>
    <w:rsid w:val="001C01C7"/>
    <w:rsid w:val="001C01CB"/>
    <w:rsid w:val="001C02EB"/>
    <w:rsid w:val="001C0CD7"/>
    <w:rsid w:val="001C2377"/>
    <w:rsid w:val="001C28B2"/>
    <w:rsid w:val="001C2B2E"/>
    <w:rsid w:val="001C3EC7"/>
    <w:rsid w:val="001C595C"/>
    <w:rsid w:val="001C61CF"/>
    <w:rsid w:val="001C6D73"/>
    <w:rsid w:val="001D0AEF"/>
    <w:rsid w:val="001D1C75"/>
    <w:rsid w:val="001D379F"/>
    <w:rsid w:val="001D3A7D"/>
    <w:rsid w:val="001D43BB"/>
    <w:rsid w:val="001D4FB0"/>
    <w:rsid w:val="001D599B"/>
    <w:rsid w:val="001D6A04"/>
    <w:rsid w:val="001D6CF3"/>
    <w:rsid w:val="001D7122"/>
    <w:rsid w:val="001D7AEB"/>
    <w:rsid w:val="001E105E"/>
    <w:rsid w:val="001E26C2"/>
    <w:rsid w:val="001E284D"/>
    <w:rsid w:val="001E3425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4624"/>
    <w:rsid w:val="001F5C44"/>
    <w:rsid w:val="001F5CC4"/>
    <w:rsid w:val="001F62DD"/>
    <w:rsid w:val="001F632B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1353E"/>
    <w:rsid w:val="002135CA"/>
    <w:rsid w:val="002138DD"/>
    <w:rsid w:val="00213E0D"/>
    <w:rsid w:val="00214E95"/>
    <w:rsid w:val="00215C7D"/>
    <w:rsid w:val="00216471"/>
    <w:rsid w:val="00216FA7"/>
    <w:rsid w:val="002201C1"/>
    <w:rsid w:val="002218AC"/>
    <w:rsid w:val="00221DC7"/>
    <w:rsid w:val="00221E06"/>
    <w:rsid w:val="00221F6C"/>
    <w:rsid w:val="002236E3"/>
    <w:rsid w:val="00223AD3"/>
    <w:rsid w:val="00224198"/>
    <w:rsid w:val="002244A9"/>
    <w:rsid w:val="00225498"/>
    <w:rsid w:val="0022589F"/>
    <w:rsid w:val="002259D9"/>
    <w:rsid w:val="0022606D"/>
    <w:rsid w:val="00226347"/>
    <w:rsid w:val="00231CC8"/>
    <w:rsid w:val="00232843"/>
    <w:rsid w:val="00233196"/>
    <w:rsid w:val="00233534"/>
    <w:rsid w:val="00233A4C"/>
    <w:rsid w:val="00234B2F"/>
    <w:rsid w:val="00235144"/>
    <w:rsid w:val="00236258"/>
    <w:rsid w:val="00237759"/>
    <w:rsid w:val="00241144"/>
    <w:rsid w:val="00242296"/>
    <w:rsid w:val="002429A9"/>
    <w:rsid w:val="002429E1"/>
    <w:rsid w:val="00242BE1"/>
    <w:rsid w:val="00242D19"/>
    <w:rsid w:val="00243001"/>
    <w:rsid w:val="00243CC8"/>
    <w:rsid w:val="0024485F"/>
    <w:rsid w:val="00245B7D"/>
    <w:rsid w:val="00246164"/>
    <w:rsid w:val="002470DA"/>
    <w:rsid w:val="00247F47"/>
    <w:rsid w:val="00250812"/>
    <w:rsid w:val="00250B04"/>
    <w:rsid w:val="00250E5D"/>
    <w:rsid w:val="002524D2"/>
    <w:rsid w:val="00253EB4"/>
    <w:rsid w:val="0025406F"/>
    <w:rsid w:val="002541AB"/>
    <w:rsid w:val="00254A27"/>
    <w:rsid w:val="0025635E"/>
    <w:rsid w:val="00256B66"/>
    <w:rsid w:val="00256C94"/>
    <w:rsid w:val="00257A49"/>
    <w:rsid w:val="00260AE7"/>
    <w:rsid w:val="00261860"/>
    <w:rsid w:val="00262113"/>
    <w:rsid w:val="00262A9D"/>
    <w:rsid w:val="00262CB8"/>
    <w:rsid w:val="00262CDC"/>
    <w:rsid w:val="00262EDD"/>
    <w:rsid w:val="00265BB8"/>
    <w:rsid w:val="0026614D"/>
    <w:rsid w:val="0027053F"/>
    <w:rsid w:val="00270F19"/>
    <w:rsid w:val="0027112D"/>
    <w:rsid w:val="002711A3"/>
    <w:rsid w:val="00271E30"/>
    <w:rsid w:val="00271E96"/>
    <w:rsid w:val="00272C79"/>
    <w:rsid w:val="00273961"/>
    <w:rsid w:val="002740F0"/>
    <w:rsid w:val="0027479D"/>
    <w:rsid w:val="002747EC"/>
    <w:rsid w:val="00274E85"/>
    <w:rsid w:val="0027537D"/>
    <w:rsid w:val="00275A13"/>
    <w:rsid w:val="0027640C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38C6"/>
    <w:rsid w:val="0028520B"/>
    <w:rsid w:val="002855BF"/>
    <w:rsid w:val="00286538"/>
    <w:rsid w:val="0028779E"/>
    <w:rsid w:val="002879DE"/>
    <w:rsid w:val="00287D2E"/>
    <w:rsid w:val="00290C39"/>
    <w:rsid w:val="00290E65"/>
    <w:rsid w:val="00290FC1"/>
    <w:rsid w:val="00293031"/>
    <w:rsid w:val="00294FEF"/>
    <w:rsid w:val="00295046"/>
    <w:rsid w:val="002956AA"/>
    <w:rsid w:val="00295A00"/>
    <w:rsid w:val="002966A8"/>
    <w:rsid w:val="0029794B"/>
    <w:rsid w:val="002A00A9"/>
    <w:rsid w:val="002A09FF"/>
    <w:rsid w:val="002A16E9"/>
    <w:rsid w:val="002A1D1A"/>
    <w:rsid w:val="002A28C4"/>
    <w:rsid w:val="002A4338"/>
    <w:rsid w:val="002A4AD1"/>
    <w:rsid w:val="002A4F3D"/>
    <w:rsid w:val="002A5FEE"/>
    <w:rsid w:val="002A717B"/>
    <w:rsid w:val="002B13F4"/>
    <w:rsid w:val="002B17AD"/>
    <w:rsid w:val="002B1CCD"/>
    <w:rsid w:val="002B4AC3"/>
    <w:rsid w:val="002B69DE"/>
    <w:rsid w:val="002B6EAF"/>
    <w:rsid w:val="002B7133"/>
    <w:rsid w:val="002C0A08"/>
    <w:rsid w:val="002C0FC3"/>
    <w:rsid w:val="002C2193"/>
    <w:rsid w:val="002C2CC4"/>
    <w:rsid w:val="002C3919"/>
    <w:rsid w:val="002C4170"/>
    <w:rsid w:val="002C5700"/>
    <w:rsid w:val="002C6EDD"/>
    <w:rsid w:val="002C708A"/>
    <w:rsid w:val="002C7D19"/>
    <w:rsid w:val="002C7DD0"/>
    <w:rsid w:val="002D0F7A"/>
    <w:rsid w:val="002D10D9"/>
    <w:rsid w:val="002D2AB9"/>
    <w:rsid w:val="002D325D"/>
    <w:rsid w:val="002D4340"/>
    <w:rsid w:val="002D4FF1"/>
    <w:rsid w:val="002D50EB"/>
    <w:rsid w:val="002E0A0A"/>
    <w:rsid w:val="002E0D1C"/>
    <w:rsid w:val="002E13C5"/>
    <w:rsid w:val="002E1652"/>
    <w:rsid w:val="002E1D57"/>
    <w:rsid w:val="002E2CD5"/>
    <w:rsid w:val="002E3084"/>
    <w:rsid w:val="002E386F"/>
    <w:rsid w:val="002E3CCA"/>
    <w:rsid w:val="002E61FD"/>
    <w:rsid w:val="002E755A"/>
    <w:rsid w:val="002E757C"/>
    <w:rsid w:val="002E7B35"/>
    <w:rsid w:val="002F02F7"/>
    <w:rsid w:val="002F0D22"/>
    <w:rsid w:val="002F1ED3"/>
    <w:rsid w:val="002F229B"/>
    <w:rsid w:val="002F267E"/>
    <w:rsid w:val="002F3B8A"/>
    <w:rsid w:val="002F3C58"/>
    <w:rsid w:val="002F4F7F"/>
    <w:rsid w:val="002F61D6"/>
    <w:rsid w:val="002F6770"/>
    <w:rsid w:val="002F6BC2"/>
    <w:rsid w:val="0030002C"/>
    <w:rsid w:val="003000A7"/>
    <w:rsid w:val="003007BF"/>
    <w:rsid w:val="00300CFE"/>
    <w:rsid w:val="00301285"/>
    <w:rsid w:val="00301DE5"/>
    <w:rsid w:val="0030249C"/>
    <w:rsid w:val="00302700"/>
    <w:rsid w:val="00302D18"/>
    <w:rsid w:val="003031C8"/>
    <w:rsid w:val="003034F7"/>
    <w:rsid w:val="00304006"/>
    <w:rsid w:val="00304D43"/>
    <w:rsid w:val="00305ECA"/>
    <w:rsid w:val="00306271"/>
    <w:rsid w:val="00307497"/>
    <w:rsid w:val="00307D05"/>
    <w:rsid w:val="00311E70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520"/>
    <w:rsid w:val="003218AF"/>
    <w:rsid w:val="00322D89"/>
    <w:rsid w:val="00322DA2"/>
    <w:rsid w:val="00322DB6"/>
    <w:rsid w:val="00323464"/>
    <w:rsid w:val="00326069"/>
    <w:rsid w:val="00326242"/>
    <w:rsid w:val="00327901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253"/>
    <w:rsid w:val="003414FC"/>
    <w:rsid w:val="003417CA"/>
    <w:rsid w:val="003424E1"/>
    <w:rsid w:val="00342F8F"/>
    <w:rsid w:val="00343033"/>
    <w:rsid w:val="00343C86"/>
    <w:rsid w:val="00344236"/>
    <w:rsid w:val="00344710"/>
    <w:rsid w:val="00344969"/>
    <w:rsid w:val="00344C13"/>
    <w:rsid w:val="00344FC0"/>
    <w:rsid w:val="003452AB"/>
    <w:rsid w:val="003455CC"/>
    <w:rsid w:val="00346125"/>
    <w:rsid w:val="00346B5D"/>
    <w:rsid w:val="00346D47"/>
    <w:rsid w:val="00347001"/>
    <w:rsid w:val="00350995"/>
    <w:rsid w:val="00352B45"/>
    <w:rsid w:val="00352F51"/>
    <w:rsid w:val="003536D9"/>
    <w:rsid w:val="00353EFF"/>
    <w:rsid w:val="003543AB"/>
    <w:rsid w:val="0035462D"/>
    <w:rsid w:val="003549E5"/>
    <w:rsid w:val="00354E1B"/>
    <w:rsid w:val="00355F8A"/>
    <w:rsid w:val="003569D0"/>
    <w:rsid w:val="00356CA4"/>
    <w:rsid w:val="003577E7"/>
    <w:rsid w:val="00357874"/>
    <w:rsid w:val="003603A9"/>
    <w:rsid w:val="0036063A"/>
    <w:rsid w:val="00360AEC"/>
    <w:rsid w:val="00360E1A"/>
    <w:rsid w:val="003611C1"/>
    <w:rsid w:val="00361294"/>
    <w:rsid w:val="00362020"/>
    <w:rsid w:val="00362050"/>
    <w:rsid w:val="003621D6"/>
    <w:rsid w:val="00362D73"/>
    <w:rsid w:val="00363AD4"/>
    <w:rsid w:val="00363C88"/>
    <w:rsid w:val="003652D3"/>
    <w:rsid w:val="00365B1E"/>
    <w:rsid w:val="00365F68"/>
    <w:rsid w:val="003664F7"/>
    <w:rsid w:val="00366F41"/>
    <w:rsid w:val="0036720B"/>
    <w:rsid w:val="003673FE"/>
    <w:rsid w:val="00371355"/>
    <w:rsid w:val="003713B5"/>
    <w:rsid w:val="003713F1"/>
    <w:rsid w:val="00371744"/>
    <w:rsid w:val="00371773"/>
    <w:rsid w:val="003724B9"/>
    <w:rsid w:val="00372CB6"/>
    <w:rsid w:val="00372D36"/>
    <w:rsid w:val="00373445"/>
    <w:rsid w:val="0037415C"/>
    <w:rsid w:val="00374BAF"/>
    <w:rsid w:val="00375A2E"/>
    <w:rsid w:val="00375CCC"/>
    <w:rsid w:val="00376792"/>
    <w:rsid w:val="00376C55"/>
    <w:rsid w:val="00377A30"/>
    <w:rsid w:val="00377E3D"/>
    <w:rsid w:val="00377FD9"/>
    <w:rsid w:val="00380A4A"/>
    <w:rsid w:val="0038168C"/>
    <w:rsid w:val="003816C5"/>
    <w:rsid w:val="00381C22"/>
    <w:rsid w:val="00381FB6"/>
    <w:rsid w:val="0038218E"/>
    <w:rsid w:val="00382A17"/>
    <w:rsid w:val="00382AC9"/>
    <w:rsid w:val="00382B15"/>
    <w:rsid w:val="00382ECF"/>
    <w:rsid w:val="00383173"/>
    <w:rsid w:val="003838F7"/>
    <w:rsid w:val="003839E9"/>
    <w:rsid w:val="00383D39"/>
    <w:rsid w:val="003845AC"/>
    <w:rsid w:val="00384E6A"/>
    <w:rsid w:val="00385D97"/>
    <w:rsid w:val="003860EA"/>
    <w:rsid w:val="0038677D"/>
    <w:rsid w:val="00387244"/>
    <w:rsid w:val="003873B4"/>
    <w:rsid w:val="0039145F"/>
    <w:rsid w:val="003921CE"/>
    <w:rsid w:val="00393FED"/>
    <w:rsid w:val="00394322"/>
    <w:rsid w:val="0039442F"/>
    <w:rsid w:val="0039445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3B5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1D1"/>
    <w:rsid w:val="003A6231"/>
    <w:rsid w:val="003A6C29"/>
    <w:rsid w:val="003A7C61"/>
    <w:rsid w:val="003B1B8C"/>
    <w:rsid w:val="003B1CB2"/>
    <w:rsid w:val="003B22C2"/>
    <w:rsid w:val="003B3B2C"/>
    <w:rsid w:val="003B3DFA"/>
    <w:rsid w:val="003B40AD"/>
    <w:rsid w:val="003B4FF9"/>
    <w:rsid w:val="003B58B3"/>
    <w:rsid w:val="003B5BB7"/>
    <w:rsid w:val="003B6713"/>
    <w:rsid w:val="003B67E5"/>
    <w:rsid w:val="003B7AD1"/>
    <w:rsid w:val="003C0176"/>
    <w:rsid w:val="003C0FA8"/>
    <w:rsid w:val="003C1BCC"/>
    <w:rsid w:val="003C2271"/>
    <w:rsid w:val="003C48BC"/>
    <w:rsid w:val="003C4E37"/>
    <w:rsid w:val="003C6194"/>
    <w:rsid w:val="003C66DE"/>
    <w:rsid w:val="003D0346"/>
    <w:rsid w:val="003D0659"/>
    <w:rsid w:val="003D080A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E0152"/>
    <w:rsid w:val="003E1328"/>
    <w:rsid w:val="003E16BE"/>
    <w:rsid w:val="003E1F2D"/>
    <w:rsid w:val="003E47E8"/>
    <w:rsid w:val="003E4A6A"/>
    <w:rsid w:val="003E4DDA"/>
    <w:rsid w:val="003E588D"/>
    <w:rsid w:val="003E5929"/>
    <w:rsid w:val="003E5D2F"/>
    <w:rsid w:val="003E6C37"/>
    <w:rsid w:val="003E6D72"/>
    <w:rsid w:val="003E74CB"/>
    <w:rsid w:val="003F037E"/>
    <w:rsid w:val="003F0A6B"/>
    <w:rsid w:val="003F14CC"/>
    <w:rsid w:val="003F1AF2"/>
    <w:rsid w:val="003F28F4"/>
    <w:rsid w:val="003F3E81"/>
    <w:rsid w:val="003F4A94"/>
    <w:rsid w:val="003F62C4"/>
    <w:rsid w:val="003F78BD"/>
    <w:rsid w:val="003F799F"/>
    <w:rsid w:val="00400113"/>
    <w:rsid w:val="0040075A"/>
    <w:rsid w:val="00400AF9"/>
    <w:rsid w:val="00401520"/>
    <w:rsid w:val="00401650"/>
    <w:rsid w:val="00401855"/>
    <w:rsid w:val="004032C7"/>
    <w:rsid w:val="0040363B"/>
    <w:rsid w:val="00405800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1820"/>
    <w:rsid w:val="004218FB"/>
    <w:rsid w:val="00421A80"/>
    <w:rsid w:val="004223D5"/>
    <w:rsid w:val="0042394C"/>
    <w:rsid w:val="0042472B"/>
    <w:rsid w:val="004248F5"/>
    <w:rsid w:val="004269D0"/>
    <w:rsid w:val="004275A9"/>
    <w:rsid w:val="0043027D"/>
    <w:rsid w:val="00430D92"/>
    <w:rsid w:val="004314A1"/>
    <w:rsid w:val="004316D5"/>
    <w:rsid w:val="00431B58"/>
    <w:rsid w:val="00431E48"/>
    <w:rsid w:val="004325A5"/>
    <w:rsid w:val="00432F0C"/>
    <w:rsid w:val="004335D7"/>
    <w:rsid w:val="0043393C"/>
    <w:rsid w:val="0043393F"/>
    <w:rsid w:val="00435311"/>
    <w:rsid w:val="004356CA"/>
    <w:rsid w:val="00435ADE"/>
    <w:rsid w:val="00435C67"/>
    <w:rsid w:val="004378F1"/>
    <w:rsid w:val="00437E0C"/>
    <w:rsid w:val="00440AA6"/>
    <w:rsid w:val="0044209B"/>
    <w:rsid w:val="00443341"/>
    <w:rsid w:val="00445088"/>
    <w:rsid w:val="0044683A"/>
    <w:rsid w:val="00446D1A"/>
    <w:rsid w:val="00447717"/>
    <w:rsid w:val="004477E7"/>
    <w:rsid w:val="00447946"/>
    <w:rsid w:val="00450778"/>
    <w:rsid w:val="004522CC"/>
    <w:rsid w:val="00453473"/>
    <w:rsid w:val="0045378B"/>
    <w:rsid w:val="00453B2F"/>
    <w:rsid w:val="00453D6F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5CB0"/>
    <w:rsid w:val="00466468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CAD"/>
    <w:rsid w:val="00477256"/>
    <w:rsid w:val="00477455"/>
    <w:rsid w:val="00480785"/>
    <w:rsid w:val="004807E3"/>
    <w:rsid w:val="00480D23"/>
    <w:rsid w:val="0048130D"/>
    <w:rsid w:val="00482167"/>
    <w:rsid w:val="00482181"/>
    <w:rsid w:val="004822A1"/>
    <w:rsid w:val="0048230E"/>
    <w:rsid w:val="004829B0"/>
    <w:rsid w:val="004832C4"/>
    <w:rsid w:val="00483C1D"/>
    <w:rsid w:val="00483E6A"/>
    <w:rsid w:val="00485177"/>
    <w:rsid w:val="00485492"/>
    <w:rsid w:val="00485BDB"/>
    <w:rsid w:val="004864C2"/>
    <w:rsid w:val="00486E50"/>
    <w:rsid w:val="00487794"/>
    <w:rsid w:val="00492258"/>
    <w:rsid w:val="00492558"/>
    <w:rsid w:val="004932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D1B"/>
    <w:rsid w:val="004A21C2"/>
    <w:rsid w:val="004A2B72"/>
    <w:rsid w:val="004A32F3"/>
    <w:rsid w:val="004A43F6"/>
    <w:rsid w:val="004A4700"/>
    <w:rsid w:val="004A51CD"/>
    <w:rsid w:val="004A5853"/>
    <w:rsid w:val="004A59FA"/>
    <w:rsid w:val="004A68F4"/>
    <w:rsid w:val="004B1194"/>
    <w:rsid w:val="004B169E"/>
    <w:rsid w:val="004B1F04"/>
    <w:rsid w:val="004B20E3"/>
    <w:rsid w:val="004B3287"/>
    <w:rsid w:val="004B35A2"/>
    <w:rsid w:val="004B39DD"/>
    <w:rsid w:val="004B3A98"/>
    <w:rsid w:val="004B3EC2"/>
    <w:rsid w:val="004B408A"/>
    <w:rsid w:val="004B41F8"/>
    <w:rsid w:val="004B5CED"/>
    <w:rsid w:val="004B68D7"/>
    <w:rsid w:val="004B7120"/>
    <w:rsid w:val="004B798E"/>
    <w:rsid w:val="004C0CAE"/>
    <w:rsid w:val="004C1531"/>
    <w:rsid w:val="004C1974"/>
    <w:rsid w:val="004C229D"/>
    <w:rsid w:val="004C2E68"/>
    <w:rsid w:val="004C58B3"/>
    <w:rsid w:val="004C5A95"/>
    <w:rsid w:val="004C615D"/>
    <w:rsid w:val="004C655E"/>
    <w:rsid w:val="004C6BCC"/>
    <w:rsid w:val="004C7CA8"/>
    <w:rsid w:val="004C7E7C"/>
    <w:rsid w:val="004D0219"/>
    <w:rsid w:val="004D1DC6"/>
    <w:rsid w:val="004D2B6C"/>
    <w:rsid w:val="004D3578"/>
    <w:rsid w:val="004D380D"/>
    <w:rsid w:val="004D3B50"/>
    <w:rsid w:val="004D4564"/>
    <w:rsid w:val="004D6940"/>
    <w:rsid w:val="004D6986"/>
    <w:rsid w:val="004E0C79"/>
    <w:rsid w:val="004E213A"/>
    <w:rsid w:val="004E2917"/>
    <w:rsid w:val="004E383E"/>
    <w:rsid w:val="004E419E"/>
    <w:rsid w:val="004E48C4"/>
    <w:rsid w:val="004E5D6F"/>
    <w:rsid w:val="004E663F"/>
    <w:rsid w:val="004E6967"/>
    <w:rsid w:val="004F012B"/>
    <w:rsid w:val="004F0DE1"/>
    <w:rsid w:val="004F0F3A"/>
    <w:rsid w:val="004F10A5"/>
    <w:rsid w:val="004F156A"/>
    <w:rsid w:val="004F2463"/>
    <w:rsid w:val="004F29E2"/>
    <w:rsid w:val="004F55B5"/>
    <w:rsid w:val="004F6CC1"/>
    <w:rsid w:val="004F6D0B"/>
    <w:rsid w:val="00502735"/>
    <w:rsid w:val="00502BC6"/>
    <w:rsid w:val="00503171"/>
    <w:rsid w:val="005037A0"/>
    <w:rsid w:val="005056A1"/>
    <w:rsid w:val="005060BF"/>
    <w:rsid w:val="00506527"/>
    <w:rsid w:val="00506C28"/>
    <w:rsid w:val="00507211"/>
    <w:rsid w:val="0050738E"/>
    <w:rsid w:val="00511DD3"/>
    <w:rsid w:val="00511F56"/>
    <w:rsid w:val="0051299A"/>
    <w:rsid w:val="00513331"/>
    <w:rsid w:val="00513650"/>
    <w:rsid w:val="00514DDF"/>
    <w:rsid w:val="005158B0"/>
    <w:rsid w:val="0051621B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664F"/>
    <w:rsid w:val="00527C2C"/>
    <w:rsid w:val="00527DB9"/>
    <w:rsid w:val="00527DE0"/>
    <w:rsid w:val="00532159"/>
    <w:rsid w:val="00532A92"/>
    <w:rsid w:val="00533A56"/>
    <w:rsid w:val="00534DA0"/>
    <w:rsid w:val="0053506A"/>
    <w:rsid w:val="005377D5"/>
    <w:rsid w:val="00540007"/>
    <w:rsid w:val="00540132"/>
    <w:rsid w:val="005423AB"/>
    <w:rsid w:val="005425EE"/>
    <w:rsid w:val="0054296F"/>
    <w:rsid w:val="00542AF3"/>
    <w:rsid w:val="00543E6C"/>
    <w:rsid w:val="00543F3A"/>
    <w:rsid w:val="00543F5F"/>
    <w:rsid w:val="005440E5"/>
    <w:rsid w:val="00544A0F"/>
    <w:rsid w:val="00544D36"/>
    <w:rsid w:val="00546749"/>
    <w:rsid w:val="00546CB4"/>
    <w:rsid w:val="00546F4B"/>
    <w:rsid w:val="00547594"/>
    <w:rsid w:val="0055050A"/>
    <w:rsid w:val="005506D7"/>
    <w:rsid w:val="00551ED5"/>
    <w:rsid w:val="00551ED6"/>
    <w:rsid w:val="00551F97"/>
    <w:rsid w:val="00552AB3"/>
    <w:rsid w:val="00552D11"/>
    <w:rsid w:val="00553021"/>
    <w:rsid w:val="00553221"/>
    <w:rsid w:val="00554E07"/>
    <w:rsid w:val="00555658"/>
    <w:rsid w:val="005568C8"/>
    <w:rsid w:val="00556D31"/>
    <w:rsid w:val="00557FFB"/>
    <w:rsid w:val="0056076A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0B9E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80A44"/>
    <w:rsid w:val="00580E96"/>
    <w:rsid w:val="0058188B"/>
    <w:rsid w:val="00582153"/>
    <w:rsid w:val="00582CDB"/>
    <w:rsid w:val="00583BFA"/>
    <w:rsid w:val="00584EE9"/>
    <w:rsid w:val="005862E2"/>
    <w:rsid w:val="00586897"/>
    <w:rsid w:val="00586CF6"/>
    <w:rsid w:val="00587B48"/>
    <w:rsid w:val="005900CE"/>
    <w:rsid w:val="00590CEE"/>
    <w:rsid w:val="00591952"/>
    <w:rsid w:val="005920E6"/>
    <w:rsid w:val="00593B6E"/>
    <w:rsid w:val="005A00A7"/>
    <w:rsid w:val="005A05E7"/>
    <w:rsid w:val="005A0B42"/>
    <w:rsid w:val="005A0B84"/>
    <w:rsid w:val="005A14B6"/>
    <w:rsid w:val="005A166D"/>
    <w:rsid w:val="005A5E85"/>
    <w:rsid w:val="005A61EC"/>
    <w:rsid w:val="005A65E6"/>
    <w:rsid w:val="005A6667"/>
    <w:rsid w:val="005A6916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B7FF5"/>
    <w:rsid w:val="005C0207"/>
    <w:rsid w:val="005C1150"/>
    <w:rsid w:val="005C15EC"/>
    <w:rsid w:val="005C2845"/>
    <w:rsid w:val="005C32B3"/>
    <w:rsid w:val="005C43EE"/>
    <w:rsid w:val="005C4975"/>
    <w:rsid w:val="005C528A"/>
    <w:rsid w:val="005C5D06"/>
    <w:rsid w:val="005C7D09"/>
    <w:rsid w:val="005C7E45"/>
    <w:rsid w:val="005D1BFE"/>
    <w:rsid w:val="005D2DC8"/>
    <w:rsid w:val="005D41E9"/>
    <w:rsid w:val="005D44D7"/>
    <w:rsid w:val="005D5009"/>
    <w:rsid w:val="005D5167"/>
    <w:rsid w:val="005D5447"/>
    <w:rsid w:val="005D5F79"/>
    <w:rsid w:val="005D661E"/>
    <w:rsid w:val="005D75B8"/>
    <w:rsid w:val="005E077C"/>
    <w:rsid w:val="005E1A07"/>
    <w:rsid w:val="005E1A53"/>
    <w:rsid w:val="005E3907"/>
    <w:rsid w:val="005E467F"/>
    <w:rsid w:val="005E4D36"/>
    <w:rsid w:val="005E5D32"/>
    <w:rsid w:val="005E5D4F"/>
    <w:rsid w:val="005E6A6C"/>
    <w:rsid w:val="005E6ECA"/>
    <w:rsid w:val="005F071B"/>
    <w:rsid w:val="005F1E11"/>
    <w:rsid w:val="005F21F1"/>
    <w:rsid w:val="005F2EDF"/>
    <w:rsid w:val="005F3273"/>
    <w:rsid w:val="005F3692"/>
    <w:rsid w:val="005F4E8E"/>
    <w:rsid w:val="005F5010"/>
    <w:rsid w:val="005F520C"/>
    <w:rsid w:val="005F6D71"/>
    <w:rsid w:val="005F70C3"/>
    <w:rsid w:val="005F75EC"/>
    <w:rsid w:val="005F7CBF"/>
    <w:rsid w:val="00600A7B"/>
    <w:rsid w:val="0060164A"/>
    <w:rsid w:val="00601A5C"/>
    <w:rsid w:val="00602098"/>
    <w:rsid w:val="00602641"/>
    <w:rsid w:val="00603219"/>
    <w:rsid w:val="00605118"/>
    <w:rsid w:val="00605A6A"/>
    <w:rsid w:val="00605BBD"/>
    <w:rsid w:val="00606713"/>
    <w:rsid w:val="006067A4"/>
    <w:rsid w:val="006076A7"/>
    <w:rsid w:val="00610743"/>
    <w:rsid w:val="00610CEE"/>
    <w:rsid w:val="006112AF"/>
    <w:rsid w:val="00611566"/>
    <w:rsid w:val="00611F13"/>
    <w:rsid w:val="00613340"/>
    <w:rsid w:val="006139A9"/>
    <w:rsid w:val="00613DDA"/>
    <w:rsid w:val="00614EE6"/>
    <w:rsid w:val="006154F6"/>
    <w:rsid w:val="0061571D"/>
    <w:rsid w:val="00615977"/>
    <w:rsid w:val="00615CCD"/>
    <w:rsid w:val="00615CD0"/>
    <w:rsid w:val="00615E59"/>
    <w:rsid w:val="00616365"/>
    <w:rsid w:val="00617394"/>
    <w:rsid w:val="00617449"/>
    <w:rsid w:val="00617574"/>
    <w:rsid w:val="00621140"/>
    <w:rsid w:val="006211DA"/>
    <w:rsid w:val="00621371"/>
    <w:rsid w:val="00622582"/>
    <w:rsid w:val="00622A05"/>
    <w:rsid w:val="00623713"/>
    <w:rsid w:val="00623A25"/>
    <w:rsid w:val="00626696"/>
    <w:rsid w:val="0062739F"/>
    <w:rsid w:val="00630648"/>
    <w:rsid w:val="0063146A"/>
    <w:rsid w:val="0063164E"/>
    <w:rsid w:val="00631DBD"/>
    <w:rsid w:val="00632222"/>
    <w:rsid w:val="0063263C"/>
    <w:rsid w:val="00633784"/>
    <w:rsid w:val="006337DA"/>
    <w:rsid w:val="00635317"/>
    <w:rsid w:val="00635F47"/>
    <w:rsid w:val="006361C6"/>
    <w:rsid w:val="00636944"/>
    <w:rsid w:val="00636E0C"/>
    <w:rsid w:val="0064042E"/>
    <w:rsid w:val="00641EE3"/>
    <w:rsid w:val="00641F14"/>
    <w:rsid w:val="00642EFC"/>
    <w:rsid w:val="00643ADF"/>
    <w:rsid w:val="0064411C"/>
    <w:rsid w:val="00644E84"/>
    <w:rsid w:val="006454FE"/>
    <w:rsid w:val="00645D44"/>
    <w:rsid w:val="0064639D"/>
    <w:rsid w:val="006465F3"/>
    <w:rsid w:val="00646D99"/>
    <w:rsid w:val="00646E04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31CD"/>
    <w:rsid w:val="006550CF"/>
    <w:rsid w:val="006557C8"/>
    <w:rsid w:val="00655CD3"/>
    <w:rsid w:val="00656130"/>
    <w:rsid w:val="00656759"/>
    <w:rsid w:val="00656910"/>
    <w:rsid w:val="00657651"/>
    <w:rsid w:val="006579C4"/>
    <w:rsid w:val="00657EB6"/>
    <w:rsid w:val="006600CD"/>
    <w:rsid w:val="00660764"/>
    <w:rsid w:val="00661099"/>
    <w:rsid w:val="00661E03"/>
    <w:rsid w:val="00661F7D"/>
    <w:rsid w:val="00662592"/>
    <w:rsid w:val="0066344B"/>
    <w:rsid w:val="0066353B"/>
    <w:rsid w:val="00663F69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7321"/>
    <w:rsid w:val="00677D81"/>
    <w:rsid w:val="0068064C"/>
    <w:rsid w:val="00680C10"/>
    <w:rsid w:val="00681379"/>
    <w:rsid w:val="006829F2"/>
    <w:rsid w:val="00682D58"/>
    <w:rsid w:val="006856CF"/>
    <w:rsid w:val="006901D6"/>
    <w:rsid w:val="00692613"/>
    <w:rsid w:val="006926BA"/>
    <w:rsid w:val="00692FC3"/>
    <w:rsid w:val="00693373"/>
    <w:rsid w:val="00694012"/>
    <w:rsid w:val="00694645"/>
    <w:rsid w:val="00694D2A"/>
    <w:rsid w:val="00695AD0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5974"/>
    <w:rsid w:val="006A643E"/>
    <w:rsid w:val="006A6944"/>
    <w:rsid w:val="006A6B02"/>
    <w:rsid w:val="006A6CC4"/>
    <w:rsid w:val="006A7792"/>
    <w:rsid w:val="006B0254"/>
    <w:rsid w:val="006B0F34"/>
    <w:rsid w:val="006B19B9"/>
    <w:rsid w:val="006B4D84"/>
    <w:rsid w:val="006B4E0B"/>
    <w:rsid w:val="006B52E2"/>
    <w:rsid w:val="006B5A02"/>
    <w:rsid w:val="006B5F96"/>
    <w:rsid w:val="006B605E"/>
    <w:rsid w:val="006B6466"/>
    <w:rsid w:val="006B679A"/>
    <w:rsid w:val="006B7046"/>
    <w:rsid w:val="006B763D"/>
    <w:rsid w:val="006B7943"/>
    <w:rsid w:val="006C032A"/>
    <w:rsid w:val="006C038A"/>
    <w:rsid w:val="006C162C"/>
    <w:rsid w:val="006C1C4E"/>
    <w:rsid w:val="006C245C"/>
    <w:rsid w:val="006C32AA"/>
    <w:rsid w:val="006C3888"/>
    <w:rsid w:val="006C3C6B"/>
    <w:rsid w:val="006C3F16"/>
    <w:rsid w:val="006C4CC8"/>
    <w:rsid w:val="006C6225"/>
    <w:rsid w:val="006C6473"/>
    <w:rsid w:val="006C66D8"/>
    <w:rsid w:val="006C768F"/>
    <w:rsid w:val="006D0C80"/>
    <w:rsid w:val="006D0CBF"/>
    <w:rsid w:val="006D0EC9"/>
    <w:rsid w:val="006D18C1"/>
    <w:rsid w:val="006D1E24"/>
    <w:rsid w:val="006D34AB"/>
    <w:rsid w:val="006D35D5"/>
    <w:rsid w:val="006D36AE"/>
    <w:rsid w:val="006D3A88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E01AE"/>
    <w:rsid w:val="006E08C3"/>
    <w:rsid w:val="006E08D3"/>
    <w:rsid w:val="006E1417"/>
    <w:rsid w:val="006E1583"/>
    <w:rsid w:val="006E4365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1C"/>
    <w:rsid w:val="006F2DB5"/>
    <w:rsid w:val="006F32EA"/>
    <w:rsid w:val="006F47F6"/>
    <w:rsid w:val="006F5D11"/>
    <w:rsid w:val="006F657C"/>
    <w:rsid w:val="006F678E"/>
    <w:rsid w:val="006F6A2C"/>
    <w:rsid w:val="006F6E95"/>
    <w:rsid w:val="006F78E6"/>
    <w:rsid w:val="007003D2"/>
    <w:rsid w:val="0070085E"/>
    <w:rsid w:val="007023B1"/>
    <w:rsid w:val="00702AAA"/>
    <w:rsid w:val="00702F97"/>
    <w:rsid w:val="00703CC6"/>
    <w:rsid w:val="00704C10"/>
    <w:rsid w:val="00705D88"/>
    <w:rsid w:val="00707177"/>
    <w:rsid w:val="007076A8"/>
    <w:rsid w:val="00710201"/>
    <w:rsid w:val="0071066B"/>
    <w:rsid w:val="00710F96"/>
    <w:rsid w:val="0071217B"/>
    <w:rsid w:val="007123FE"/>
    <w:rsid w:val="00712592"/>
    <w:rsid w:val="00712F4B"/>
    <w:rsid w:val="00712FE0"/>
    <w:rsid w:val="007130AF"/>
    <w:rsid w:val="007132BD"/>
    <w:rsid w:val="00715050"/>
    <w:rsid w:val="007159EC"/>
    <w:rsid w:val="00716280"/>
    <w:rsid w:val="00716295"/>
    <w:rsid w:val="0071689E"/>
    <w:rsid w:val="00716B28"/>
    <w:rsid w:val="00717687"/>
    <w:rsid w:val="00717A1C"/>
    <w:rsid w:val="00717BA6"/>
    <w:rsid w:val="0072014D"/>
    <w:rsid w:val="007206DF"/>
    <w:rsid w:val="007217A1"/>
    <w:rsid w:val="00721DC7"/>
    <w:rsid w:val="00721FCB"/>
    <w:rsid w:val="00723E91"/>
    <w:rsid w:val="007255C7"/>
    <w:rsid w:val="0072612E"/>
    <w:rsid w:val="0072678F"/>
    <w:rsid w:val="00727896"/>
    <w:rsid w:val="00730422"/>
    <w:rsid w:val="00730A75"/>
    <w:rsid w:val="00732F99"/>
    <w:rsid w:val="007332EF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199C"/>
    <w:rsid w:val="00753591"/>
    <w:rsid w:val="00753C79"/>
    <w:rsid w:val="007542F1"/>
    <w:rsid w:val="007544BC"/>
    <w:rsid w:val="0075624E"/>
    <w:rsid w:val="00757B81"/>
    <w:rsid w:val="00757D40"/>
    <w:rsid w:val="0076017B"/>
    <w:rsid w:val="00760B2B"/>
    <w:rsid w:val="00761A1A"/>
    <w:rsid w:val="00763224"/>
    <w:rsid w:val="007636D3"/>
    <w:rsid w:val="007658B7"/>
    <w:rsid w:val="00765AC4"/>
    <w:rsid w:val="007665C4"/>
    <w:rsid w:val="00766967"/>
    <w:rsid w:val="00767601"/>
    <w:rsid w:val="0076792F"/>
    <w:rsid w:val="00767DDD"/>
    <w:rsid w:val="00767FA5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76FC8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06D1"/>
    <w:rsid w:val="00791811"/>
    <w:rsid w:val="00793504"/>
    <w:rsid w:val="00793A53"/>
    <w:rsid w:val="00793CCC"/>
    <w:rsid w:val="00793E48"/>
    <w:rsid w:val="00794590"/>
    <w:rsid w:val="007963BD"/>
    <w:rsid w:val="0079664E"/>
    <w:rsid w:val="007A0634"/>
    <w:rsid w:val="007A0DCF"/>
    <w:rsid w:val="007A2383"/>
    <w:rsid w:val="007A53D1"/>
    <w:rsid w:val="007A5735"/>
    <w:rsid w:val="007A616B"/>
    <w:rsid w:val="007A6C33"/>
    <w:rsid w:val="007A7083"/>
    <w:rsid w:val="007A72E5"/>
    <w:rsid w:val="007B18D8"/>
    <w:rsid w:val="007B25B1"/>
    <w:rsid w:val="007B2D41"/>
    <w:rsid w:val="007B3472"/>
    <w:rsid w:val="007B4E01"/>
    <w:rsid w:val="007B5408"/>
    <w:rsid w:val="007B54D6"/>
    <w:rsid w:val="007B579C"/>
    <w:rsid w:val="007B5C20"/>
    <w:rsid w:val="007B6D58"/>
    <w:rsid w:val="007B7D44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7C4"/>
    <w:rsid w:val="007C7CD2"/>
    <w:rsid w:val="007D0209"/>
    <w:rsid w:val="007D034C"/>
    <w:rsid w:val="007D0BB7"/>
    <w:rsid w:val="007D107C"/>
    <w:rsid w:val="007D19E3"/>
    <w:rsid w:val="007D1BDA"/>
    <w:rsid w:val="007D1FD5"/>
    <w:rsid w:val="007D2CEE"/>
    <w:rsid w:val="007D309E"/>
    <w:rsid w:val="007D37B3"/>
    <w:rsid w:val="007D4820"/>
    <w:rsid w:val="007D4B38"/>
    <w:rsid w:val="007D5BED"/>
    <w:rsid w:val="007D5EF6"/>
    <w:rsid w:val="007D692E"/>
    <w:rsid w:val="007D6D10"/>
    <w:rsid w:val="007D7548"/>
    <w:rsid w:val="007D7D25"/>
    <w:rsid w:val="007E0A8D"/>
    <w:rsid w:val="007E29BC"/>
    <w:rsid w:val="007E4556"/>
    <w:rsid w:val="007E457A"/>
    <w:rsid w:val="007E47BD"/>
    <w:rsid w:val="007E515A"/>
    <w:rsid w:val="007E7BAE"/>
    <w:rsid w:val="007F04EE"/>
    <w:rsid w:val="007F14AD"/>
    <w:rsid w:val="007F18AB"/>
    <w:rsid w:val="007F31EB"/>
    <w:rsid w:val="007F448E"/>
    <w:rsid w:val="007F4F6A"/>
    <w:rsid w:val="007F6EA8"/>
    <w:rsid w:val="007F7268"/>
    <w:rsid w:val="007F7342"/>
    <w:rsid w:val="007F7469"/>
    <w:rsid w:val="00800D57"/>
    <w:rsid w:val="00800F3F"/>
    <w:rsid w:val="0080143C"/>
    <w:rsid w:val="00802899"/>
    <w:rsid w:val="008028A4"/>
    <w:rsid w:val="00802A84"/>
    <w:rsid w:val="0080333D"/>
    <w:rsid w:val="00805094"/>
    <w:rsid w:val="00805E0B"/>
    <w:rsid w:val="00806310"/>
    <w:rsid w:val="0081057C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0DAB"/>
    <w:rsid w:val="0082162B"/>
    <w:rsid w:val="00821AED"/>
    <w:rsid w:val="00822184"/>
    <w:rsid w:val="008221E1"/>
    <w:rsid w:val="0082281E"/>
    <w:rsid w:val="00823732"/>
    <w:rsid w:val="00823DA9"/>
    <w:rsid w:val="00824149"/>
    <w:rsid w:val="00824755"/>
    <w:rsid w:val="008265B1"/>
    <w:rsid w:val="008267DC"/>
    <w:rsid w:val="008324A5"/>
    <w:rsid w:val="0083359C"/>
    <w:rsid w:val="008339E3"/>
    <w:rsid w:val="0083433C"/>
    <w:rsid w:val="00834604"/>
    <w:rsid w:val="00834A6D"/>
    <w:rsid w:val="008350EE"/>
    <w:rsid w:val="0083538B"/>
    <w:rsid w:val="0083715F"/>
    <w:rsid w:val="00837662"/>
    <w:rsid w:val="0084105A"/>
    <w:rsid w:val="00845B62"/>
    <w:rsid w:val="00845E80"/>
    <w:rsid w:val="0084763A"/>
    <w:rsid w:val="00847BBD"/>
    <w:rsid w:val="00850BBB"/>
    <w:rsid w:val="00850E2D"/>
    <w:rsid w:val="00851000"/>
    <w:rsid w:val="008519E3"/>
    <w:rsid w:val="00852621"/>
    <w:rsid w:val="00853B09"/>
    <w:rsid w:val="00854802"/>
    <w:rsid w:val="00854A4F"/>
    <w:rsid w:val="00856127"/>
    <w:rsid w:val="008566EC"/>
    <w:rsid w:val="00856898"/>
    <w:rsid w:val="0085698E"/>
    <w:rsid w:val="008571AD"/>
    <w:rsid w:val="00857756"/>
    <w:rsid w:val="00857908"/>
    <w:rsid w:val="008606D0"/>
    <w:rsid w:val="00860820"/>
    <w:rsid w:val="00860D01"/>
    <w:rsid w:val="00862133"/>
    <w:rsid w:val="008622BC"/>
    <w:rsid w:val="00862701"/>
    <w:rsid w:val="0086528E"/>
    <w:rsid w:val="00865E6F"/>
    <w:rsid w:val="00866F2D"/>
    <w:rsid w:val="008672D8"/>
    <w:rsid w:val="00867D0B"/>
    <w:rsid w:val="00867F46"/>
    <w:rsid w:val="00867FA0"/>
    <w:rsid w:val="00870B46"/>
    <w:rsid w:val="00870C6A"/>
    <w:rsid w:val="00870E37"/>
    <w:rsid w:val="00873320"/>
    <w:rsid w:val="008733A6"/>
    <w:rsid w:val="00873776"/>
    <w:rsid w:val="008740C8"/>
    <w:rsid w:val="00874665"/>
    <w:rsid w:val="008765A4"/>
    <w:rsid w:val="008768CA"/>
    <w:rsid w:val="00876AFB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655"/>
    <w:rsid w:val="00887C52"/>
    <w:rsid w:val="008908C2"/>
    <w:rsid w:val="008916F0"/>
    <w:rsid w:val="00891E1D"/>
    <w:rsid w:val="00892E85"/>
    <w:rsid w:val="00893663"/>
    <w:rsid w:val="00893864"/>
    <w:rsid w:val="00894069"/>
    <w:rsid w:val="00895302"/>
    <w:rsid w:val="00896DEB"/>
    <w:rsid w:val="00896F64"/>
    <w:rsid w:val="00897A4E"/>
    <w:rsid w:val="00897D42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180"/>
    <w:rsid w:val="008A7BEF"/>
    <w:rsid w:val="008B192A"/>
    <w:rsid w:val="008B39E4"/>
    <w:rsid w:val="008B44F1"/>
    <w:rsid w:val="008B49F8"/>
    <w:rsid w:val="008B4F42"/>
    <w:rsid w:val="008B526F"/>
    <w:rsid w:val="008B5306"/>
    <w:rsid w:val="008B681A"/>
    <w:rsid w:val="008B6CFA"/>
    <w:rsid w:val="008B73DE"/>
    <w:rsid w:val="008B755C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CD5"/>
    <w:rsid w:val="008D2258"/>
    <w:rsid w:val="008D41A7"/>
    <w:rsid w:val="008D467A"/>
    <w:rsid w:val="008D5AA8"/>
    <w:rsid w:val="008D760B"/>
    <w:rsid w:val="008D7F4B"/>
    <w:rsid w:val="008E131E"/>
    <w:rsid w:val="008E16BC"/>
    <w:rsid w:val="008E185B"/>
    <w:rsid w:val="008E278B"/>
    <w:rsid w:val="008E345E"/>
    <w:rsid w:val="008E39A9"/>
    <w:rsid w:val="008E3B19"/>
    <w:rsid w:val="008E412B"/>
    <w:rsid w:val="008E457E"/>
    <w:rsid w:val="008E79A5"/>
    <w:rsid w:val="008F0F2E"/>
    <w:rsid w:val="008F2039"/>
    <w:rsid w:val="008F2BF7"/>
    <w:rsid w:val="008F2E9A"/>
    <w:rsid w:val="008F4C67"/>
    <w:rsid w:val="008F4F70"/>
    <w:rsid w:val="008F6E62"/>
    <w:rsid w:val="009001CC"/>
    <w:rsid w:val="00901335"/>
    <w:rsid w:val="0090187C"/>
    <w:rsid w:val="009024E8"/>
    <w:rsid w:val="0090271F"/>
    <w:rsid w:val="00902DB9"/>
    <w:rsid w:val="0090466A"/>
    <w:rsid w:val="00904715"/>
    <w:rsid w:val="009055C7"/>
    <w:rsid w:val="009062D3"/>
    <w:rsid w:val="00907C0E"/>
    <w:rsid w:val="00907DD2"/>
    <w:rsid w:val="00910114"/>
    <w:rsid w:val="00911A3A"/>
    <w:rsid w:val="00911A8B"/>
    <w:rsid w:val="00911DEA"/>
    <w:rsid w:val="0091282B"/>
    <w:rsid w:val="00912CD4"/>
    <w:rsid w:val="00914072"/>
    <w:rsid w:val="00914ACA"/>
    <w:rsid w:val="00915458"/>
    <w:rsid w:val="00917ABE"/>
    <w:rsid w:val="0092024A"/>
    <w:rsid w:val="009209C4"/>
    <w:rsid w:val="00920A69"/>
    <w:rsid w:val="00920E4A"/>
    <w:rsid w:val="00921D93"/>
    <w:rsid w:val="00921F58"/>
    <w:rsid w:val="00922DC1"/>
    <w:rsid w:val="0092322B"/>
    <w:rsid w:val="0092369E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5ACF"/>
    <w:rsid w:val="00936071"/>
    <w:rsid w:val="00936FBF"/>
    <w:rsid w:val="00940212"/>
    <w:rsid w:val="00940A97"/>
    <w:rsid w:val="00941382"/>
    <w:rsid w:val="00941533"/>
    <w:rsid w:val="0094197F"/>
    <w:rsid w:val="00941D1C"/>
    <w:rsid w:val="009421AE"/>
    <w:rsid w:val="00942E6A"/>
    <w:rsid w:val="00942EC2"/>
    <w:rsid w:val="00945B30"/>
    <w:rsid w:val="00946B40"/>
    <w:rsid w:val="0094798C"/>
    <w:rsid w:val="009507DC"/>
    <w:rsid w:val="0095082F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56AD"/>
    <w:rsid w:val="009658F8"/>
    <w:rsid w:val="00966C5D"/>
    <w:rsid w:val="00967FB1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2FA"/>
    <w:rsid w:val="00975E20"/>
    <w:rsid w:val="0097702E"/>
    <w:rsid w:val="009777CF"/>
    <w:rsid w:val="00980BA3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5DC2"/>
    <w:rsid w:val="009871BA"/>
    <w:rsid w:val="00987366"/>
    <w:rsid w:val="009877F1"/>
    <w:rsid w:val="00987DC3"/>
    <w:rsid w:val="00987DD0"/>
    <w:rsid w:val="00990061"/>
    <w:rsid w:val="00990913"/>
    <w:rsid w:val="009914B3"/>
    <w:rsid w:val="00991CBB"/>
    <w:rsid w:val="00991EA8"/>
    <w:rsid w:val="009929F6"/>
    <w:rsid w:val="00993931"/>
    <w:rsid w:val="00993EA1"/>
    <w:rsid w:val="00993EBD"/>
    <w:rsid w:val="00993F65"/>
    <w:rsid w:val="009951D6"/>
    <w:rsid w:val="00995433"/>
    <w:rsid w:val="00995C57"/>
    <w:rsid w:val="00996146"/>
    <w:rsid w:val="00996165"/>
    <w:rsid w:val="009968D4"/>
    <w:rsid w:val="009977FA"/>
    <w:rsid w:val="009A0AF3"/>
    <w:rsid w:val="009A1885"/>
    <w:rsid w:val="009A1A7C"/>
    <w:rsid w:val="009A1BC0"/>
    <w:rsid w:val="009A1E95"/>
    <w:rsid w:val="009A22A2"/>
    <w:rsid w:val="009A36A2"/>
    <w:rsid w:val="009A3D14"/>
    <w:rsid w:val="009A443C"/>
    <w:rsid w:val="009A50C5"/>
    <w:rsid w:val="009A7164"/>
    <w:rsid w:val="009A7362"/>
    <w:rsid w:val="009A7F1A"/>
    <w:rsid w:val="009B07CD"/>
    <w:rsid w:val="009B113E"/>
    <w:rsid w:val="009B16DE"/>
    <w:rsid w:val="009B2074"/>
    <w:rsid w:val="009B49A1"/>
    <w:rsid w:val="009B4C32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58C7"/>
    <w:rsid w:val="009C720C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E99"/>
    <w:rsid w:val="009D63AB"/>
    <w:rsid w:val="009D6F47"/>
    <w:rsid w:val="009D703A"/>
    <w:rsid w:val="009D75E4"/>
    <w:rsid w:val="009D7755"/>
    <w:rsid w:val="009E03EA"/>
    <w:rsid w:val="009E079A"/>
    <w:rsid w:val="009E07FF"/>
    <w:rsid w:val="009E1A17"/>
    <w:rsid w:val="009E2A02"/>
    <w:rsid w:val="009E2AA6"/>
    <w:rsid w:val="009E2AE2"/>
    <w:rsid w:val="009E3C02"/>
    <w:rsid w:val="009E3D1A"/>
    <w:rsid w:val="009E44ED"/>
    <w:rsid w:val="009E594F"/>
    <w:rsid w:val="009E747C"/>
    <w:rsid w:val="009E79BE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F28"/>
    <w:rsid w:val="009F4C6A"/>
    <w:rsid w:val="009F4FAA"/>
    <w:rsid w:val="009F682B"/>
    <w:rsid w:val="009F7BE7"/>
    <w:rsid w:val="009F7E84"/>
    <w:rsid w:val="00A0048C"/>
    <w:rsid w:val="00A00AF4"/>
    <w:rsid w:val="00A013AD"/>
    <w:rsid w:val="00A02188"/>
    <w:rsid w:val="00A02438"/>
    <w:rsid w:val="00A02960"/>
    <w:rsid w:val="00A02E1F"/>
    <w:rsid w:val="00A03882"/>
    <w:rsid w:val="00A03886"/>
    <w:rsid w:val="00A03B42"/>
    <w:rsid w:val="00A04D23"/>
    <w:rsid w:val="00A04E4C"/>
    <w:rsid w:val="00A05637"/>
    <w:rsid w:val="00A05AB4"/>
    <w:rsid w:val="00A05DE2"/>
    <w:rsid w:val="00A067FE"/>
    <w:rsid w:val="00A06C59"/>
    <w:rsid w:val="00A10F02"/>
    <w:rsid w:val="00A11888"/>
    <w:rsid w:val="00A12025"/>
    <w:rsid w:val="00A133BD"/>
    <w:rsid w:val="00A14E25"/>
    <w:rsid w:val="00A15EA4"/>
    <w:rsid w:val="00A15FB2"/>
    <w:rsid w:val="00A204CA"/>
    <w:rsid w:val="00A207D2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0CB9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FCA"/>
    <w:rsid w:val="00A51F4F"/>
    <w:rsid w:val="00A52986"/>
    <w:rsid w:val="00A52CC6"/>
    <w:rsid w:val="00A53374"/>
    <w:rsid w:val="00A53724"/>
    <w:rsid w:val="00A53755"/>
    <w:rsid w:val="00A54875"/>
    <w:rsid w:val="00A55549"/>
    <w:rsid w:val="00A566A2"/>
    <w:rsid w:val="00A57505"/>
    <w:rsid w:val="00A62BFC"/>
    <w:rsid w:val="00A62F71"/>
    <w:rsid w:val="00A63599"/>
    <w:rsid w:val="00A63D2E"/>
    <w:rsid w:val="00A6496B"/>
    <w:rsid w:val="00A64C1E"/>
    <w:rsid w:val="00A64F7B"/>
    <w:rsid w:val="00A65425"/>
    <w:rsid w:val="00A65C1F"/>
    <w:rsid w:val="00A66990"/>
    <w:rsid w:val="00A678BB"/>
    <w:rsid w:val="00A7065B"/>
    <w:rsid w:val="00A70795"/>
    <w:rsid w:val="00A70B4E"/>
    <w:rsid w:val="00A718DA"/>
    <w:rsid w:val="00A7247E"/>
    <w:rsid w:val="00A72B80"/>
    <w:rsid w:val="00A72E86"/>
    <w:rsid w:val="00A73409"/>
    <w:rsid w:val="00A735B9"/>
    <w:rsid w:val="00A743AC"/>
    <w:rsid w:val="00A745AE"/>
    <w:rsid w:val="00A74826"/>
    <w:rsid w:val="00A74C06"/>
    <w:rsid w:val="00A75305"/>
    <w:rsid w:val="00A753E1"/>
    <w:rsid w:val="00A75493"/>
    <w:rsid w:val="00A7587E"/>
    <w:rsid w:val="00A77F59"/>
    <w:rsid w:val="00A80334"/>
    <w:rsid w:val="00A80DB8"/>
    <w:rsid w:val="00A80F5F"/>
    <w:rsid w:val="00A81D4E"/>
    <w:rsid w:val="00A82346"/>
    <w:rsid w:val="00A825BF"/>
    <w:rsid w:val="00A845B8"/>
    <w:rsid w:val="00A85792"/>
    <w:rsid w:val="00A85BB3"/>
    <w:rsid w:val="00A85D61"/>
    <w:rsid w:val="00A86F9E"/>
    <w:rsid w:val="00A87209"/>
    <w:rsid w:val="00A879D3"/>
    <w:rsid w:val="00A902C7"/>
    <w:rsid w:val="00A90F32"/>
    <w:rsid w:val="00A92644"/>
    <w:rsid w:val="00A930A8"/>
    <w:rsid w:val="00A952F0"/>
    <w:rsid w:val="00A954CF"/>
    <w:rsid w:val="00A954D8"/>
    <w:rsid w:val="00A9564C"/>
    <w:rsid w:val="00A9671C"/>
    <w:rsid w:val="00A9769E"/>
    <w:rsid w:val="00A97749"/>
    <w:rsid w:val="00A97F5F"/>
    <w:rsid w:val="00AA0E5A"/>
    <w:rsid w:val="00AA14AF"/>
    <w:rsid w:val="00AA1553"/>
    <w:rsid w:val="00AA3F79"/>
    <w:rsid w:val="00AA423E"/>
    <w:rsid w:val="00AA4494"/>
    <w:rsid w:val="00AA57EE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2758"/>
    <w:rsid w:val="00AB27C6"/>
    <w:rsid w:val="00AB4F3D"/>
    <w:rsid w:val="00AB504B"/>
    <w:rsid w:val="00AB5737"/>
    <w:rsid w:val="00AB5A5A"/>
    <w:rsid w:val="00AB5A7E"/>
    <w:rsid w:val="00AB5F1B"/>
    <w:rsid w:val="00AB6EAB"/>
    <w:rsid w:val="00AB6EC0"/>
    <w:rsid w:val="00AB71C6"/>
    <w:rsid w:val="00AB72B9"/>
    <w:rsid w:val="00AB7EA2"/>
    <w:rsid w:val="00AB7ED2"/>
    <w:rsid w:val="00AC0234"/>
    <w:rsid w:val="00AC1383"/>
    <w:rsid w:val="00AC1E31"/>
    <w:rsid w:val="00AC26C2"/>
    <w:rsid w:val="00AC32F1"/>
    <w:rsid w:val="00AC3E63"/>
    <w:rsid w:val="00AC4320"/>
    <w:rsid w:val="00AC53D4"/>
    <w:rsid w:val="00AC53FE"/>
    <w:rsid w:val="00AC5D25"/>
    <w:rsid w:val="00AC68B0"/>
    <w:rsid w:val="00AC7831"/>
    <w:rsid w:val="00AD0C68"/>
    <w:rsid w:val="00AD0F18"/>
    <w:rsid w:val="00AD0F1D"/>
    <w:rsid w:val="00AD1896"/>
    <w:rsid w:val="00AD2619"/>
    <w:rsid w:val="00AD2C08"/>
    <w:rsid w:val="00AD5427"/>
    <w:rsid w:val="00AD54D3"/>
    <w:rsid w:val="00AD5B72"/>
    <w:rsid w:val="00AD7ACE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998"/>
    <w:rsid w:val="00AE5A3F"/>
    <w:rsid w:val="00AE600C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563"/>
    <w:rsid w:val="00AF5934"/>
    <w:rsid w:val="00AF5FF9"/>
    <w:rsid w:val="00AF6272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63E"/>
    <w:rsid w:val="00B0571A"/>
    <w:rsid w:val="00B0648D"/>
    <w:rsid w:val="00B07AAA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20900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4C41"/>
    <w:rsid w:val="00B359B7"/>
    <w:rsid w:val="00B36BDD"/>
    <w:rsid w:val="00B40825"/>
    <w:rsid w:val="00B40C67"/>
    <w:rsid w:val="00B41CAC"/>
    <w:rsid w:val="00B42355"/>
    <w:rsid w:val="00B42667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2B9D"/>
    <w:rsid w:val="00B54665"/>
    <w:rsid w:val="00B5506A"/>
    <w:rsid w:val="00B55369"/>
    <w:rsid w:val="00B55FE7"/>
    <w:rsid w:val="00B567B0"/>
    <w:rsid w:val="00B56EBC"/>
    <w:rsid w:val="00B60645"/>
    <w:rsid w:val="00B61417"/>
    <w:rsid w:val="00B62989"/>
    <w:rsid w:val="00B633C3"/>
    <w:rsid w:val="00B6406E"/>
    <w:rsid w:val="00B642B6"/>
    <w:rsid w:val="00B654A9"/>
    <w:rsid w:val="00B65E42"/>
    <w:rsid w:val="00B6646D"/>
    <w:rsid w:val="00B66F9B"/>
    <w:rsid w:val="00B6737A"/>
    <w:rsid w:val="00B6778E"/>
    <w:rsid w:val="00B67832"/>
    <w:rsid w:val="00B67EEC"/>
    <w:rsid w:val="00B701A0"/>
    <w:rsid w:val="00B70348"/>
    <w:rsid w:val="00B70D38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8019B"/>
    <w:rsid w:val="00B82350"/>
    <w:rsid w:val="00B82DD7"/>
    <w:rsid w:val="00B82E5C"/>
    <w:rsid w:val="00B83F9A"/>
    <w:rsid w:val="00B84656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23E3"/>
    <w:rsid w:val="00B92D6D"/>
    <w:rsid w:val="00B92F7D"/>
    <w:rsid w:val="00B932FC"/>
    <w:rsid w:val="00B93AFB"/>
    <w:rsid w:val="00B93CE2"/>
    <w:rsid w:val="00B94AD0"/>
    <w:rsid w:val="00B96CCF"/>
    <w:rsid w:val="00B97C71"/>
    <w:rsid w:val="00B97CBC"/>
    <w:rsid w:val="00BA21F5"/>
    <w:rsid w:val="00BA2233"/>
    <w:rsid w:val="00BA2ABC"/>
    <w:rsid w:val="00BA2BA8"/>
    <w:rsid w:val="00BA3230"/>
    <w:rsid w:val="00BA37B5"/>
    <w:rsid w:val="00BA3913"/>
    <w:rsid w:val="00BA3C63"/>
    <w:rsid w:val="00BA41CE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E22"/>
    <w:rsid w:val="00BB6E24"/>
    <w:rsid w:val="00BB7F92"/>
    <w:rsid w:val="00BC02B4"/>
    <w:rsid w:val="00BC136A"/>
    <w:rsid w:val="00BC175D"/>
    <w:rsid w:val="00BC1BBC"/>
    <w:rsid w:val="00BC1C99"/>
    <w:rsid w:val="00BC21EA"/>
    <w:rsid w:val="00BC239D"/>
    <w:rsid w:val="00BC2D6C"/>
    <w:rsid w:val="00BC34B9"/>
    <w:rsid w:val="00BC3A5F"/>
    <w:rsid w:val="00BC41B5"/>
    <w:rsid w:val="00BC456E"/>
    <w:rsid w:val="00BC4DE5"/>
    <w:rsid w:val="00BC5982"/>
    <w:rsid w:val="00BC5A4D"/>
    <w:rsid w:val="00BC5F52"/>
    <w:rsid w:val="00BC66F3"/>
    <w:rsid w:val="00BC6D13"/>
    <w:rsid w:val="00BC7783"/>
    <w:rsid w:val="00BC7ABA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55FC"/>
    <w:rsid w:val="00BD6273"/>
    <w:rsid w:val="00BD67B1"/>
    <w:rsid w:val="00BD6B19"/>
    <w:rsid w:val="00BD74EE"/>
    <w:rsid w:val="00BE1600"/>
    <w:rsid w:val="00BE1D51"/>
    <w:rsid w:val="00BE2C8F"/>
    <w:rsid w:val="00BE5261"/>
    <w:rsid w:val="00BE6151"/>
    <w:rsid w:val="00BE7500"/>
    <w:rsid w:val="00BE7B3F"/>
    <w:rsid w:val="00BF0EB3"/>
    <w:rsid w:val="00BF178C"/>
    <w:rsid w:val="00BF17EA"/>
    <w:rsid w:val="00BF1C56"/>
    <w:rsid w:val="00BF1CF3"/>
    <w:rsid w:val="00BF296A"/>
    <w:rsid w:val="00BF4416"/>
    <w:rsid w:val="00BF449E"/>
    <w:rsid w:val="00BF46D7"/>
    <w:rsid w:val="00BF5561"/>
    <w:rsid w:val="00BF630D"/>
    <w:rsid w:val="00BF6EB6"/>
    <w:rsid w:val="00BF6F0E"/>
    <w:rsid w:val="00BF7C02"/>
    <w:rsid w:val="00BF7DBE"/>
    <w:rsid w:val="00BF7E5C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697C"/>
    <w:rsid w:val="00C07B22"/>
    <w:rsid w:val="00C07D96"/>
    <w:rsid w:val="00C101C7"/>
    <w:rsid w:val="00C10DF1"/>
    <w:rsid w:val="00C11A39"/>
    <w:rsid w:val="00C12B51"/>
    <w:rsid w:val="00C12D2C"/>
    <w:rsid w:val="00C13DC1"/>
    <w:rsid w:val="00C15264"/>
    <w:rsid w:val="00C15795"/>
    <w:rsid w:val="00C16357"/>
    <w:rsid w:val="00C17978"/>
    <w:rsid w:val="00C2032B"/>
    <w:rsid w:val="00C2048D"/>
    <w:rsid w:val="00C20820"/>
    <w:rsid w:val="00C20E9C"/>
    <w:rsid w:val="00C20F6E"/>
    <w:rsid w:val="00C21501"/>
    <w:rsid w:val="00C22257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11C2"/>
    <w:rsid w:val="00C31C47"/>
    <w:rsid w:val="00C32347"/>
    <w:rsid w:val="00C33079"/>
    <w:rsid w:val="00C330DF"/>
    <w:rsid w:val="00C333E9"/>
    <w:rsid w:val="00C34690"/>
    <w:rsid w:val="00C34A94"/>
    <w:rsid w:val="00C34F52"/>
    <w:rsid w:val="00C35336"/>
    <w:rsid w:val="00C354F8"/>
    <w:rsid w:val="00C35E25"/>
    <w:rsid w:val="00C36915"/>
    <w:rsid w:val="00C3692B"/>
    <w:rsid w:val="00C36B92"/>
    <w:rsid w:val="00C37FDE"/>
    <w:rsid w:val="00C41500"/>
    <w:rsid w:val="00C41F77"/>
    <w:rsid w:val="00C42782"/>
    <w:rsid w:val="00C42F00"/>
    <w:rsid w:val="00C43926"/>
    <w:rsid w:val="00C443E7"/>
    <w:rsid w:val="00C4443E"/>
    <w:rsid w:val="00C4478D"/>
    <w:rsid w:val="00C44C6F"/>
    <w:rsid w:val="00C44FF8"/>
    <w:rsid w:val="00C46C01"/>
    <w:rsid w:val="00C47A66"/>
    <w:rsid w:val="00C47D2D"/>
    <w:rsid w:val="00C47F3D"/>
    <w:rsid w:val="00C51135"/>
    <w:rsid w:val="00C51D27"/>
    <w:rsid w:val="00C539C1"/>
    <w:rsid w:val="00C53EEB"/>
    <w:rsid w:val="00C54E2D"/>
    <w:rsid w:val="00C54E61"/>
    <w:rsid w:val="00C556FB"/>
    <w:rsid w:val="00C57059"/>
    <w:rsid w:val="00C571B2"/>
    <w:rsid w:val="00C614CA"/>
    <w:rsid w:val="00C614FA"/>
    <w:rsid w:val="00C61D04"/>
    <w:rsid w:val="00C62547"/>
    <w:rsid w:val="00C6309C"/>
    <w:rsid w:val="00C63220"/>
    <w:rsid w:val="00C6391F"/>
    <w:rsid w:val="00C64F82"/>
    <w:rsid w:val="00C65A89"/>
    <w:rsid w:val="00C65F6D"/>
    <w:rsid w:val="00C65FAE"/>
    <w:rsid w:val="00C66A08"/>
    <w:rsid w:val="00C7087A"/>
    <w:rsid w:val="00C709E8"/>
    <w:rsid w:val="00C72837"/>
    <w:rsid w:val="00C72B9F"/>
    <w:rsid w:val="00C72FEF"/>
    <w:rsid w:val="00C73728"/>
    <w:rsid w:val="00C7458E"/>
    <w:rsid w:val="00C74A7B"/>
    <w:rsid w:val="00C74E76"/>
    <w:rsid w:val="00C74EFF"/>
    <w:rsid w:val="00C75635"/>
    <w:rsid w:val="00C75C84"/>
    <w:rsid w:val="00C7657F"/>
    <w:rsid w:val="00C768BB"/>
    <w:rsid w:val="00C76953"/>
    <w:rsid w:val="00C773BD"/>
    <w:rsid w:val="00C77C73"/>
    <w:rsid w:val="00C81847"/>
    <w:rsid w:val="00C82097"/>
    <w:rsid w:val="00C8235D"/>
    <w:rsid w:val="00C8253A"/>
    <w:rsid w:val="00C8368A"/>
    <w:rsid w:val="00C83A13"/>
    <w:rsid w:val="00C844E3"/>
    <w:rsid w:val="00C8560D"/>
    <w:rsid w:val="00C864F6"/>
    <w:rsid w:val="00C87B8D"/>
    <w:rsid w:val="00C9026E"/>
    <w:rsid w:val="00C903F3"/>
    <w:rsid w:val="00C9068C"/>
    <w:rsid w:val="00C90B11"/>
    <w:rsid w:val="00C91051"/>
    <w:rsid w:val="00C913CF"/>
    <w:rsid w:val="00C9255D"/>
    <w:rsid w:val="00C9285D"/>
    <w:rsid w:val="00C92967"/>
    <w:rsid w:val="00C93222"/>
    <w:rsid w:val="00C9499A"/>
    <w:rsid w:val="00C97DD9"/>
    <w:rsid w:val="00CA045C"/>
    <w:rsid w:val="00CA0C6F"/>
    <w:rsid w:val="00CA160C"/>
    <w:rsid w:val="00CA2EDD"/>
    <w:rsid w:val="00CA37DE"/>
    <w:rsid w:val="00CA38FD"/>
    <w:rsid w:val="00CA3D0C"/>
    <w:rsid w:val="00CA3E3F"/>
    <w:rsid w:val="00CA4CC4"/>
    <w:rsid w:val="00CA55A2"/>
    <w:rsid w:val="00CA6073"/>
    <w:rsid w:val="00CA654B"/>
    <w:rsid w:val="00CA6DFD"/>
    <w:rsid w:val="00CA7C3C"/>
    <w:rsid w:val="00CA7DD6"/>
    <w:rsid w:val="00CA7FB5"/>
    <w:rsid w:val="00CB0391"/>
    <w:rsid w:val="00CB08B8"/>
    <w:rsid w:val="00CB0E01"/>
    <w:rsid w:val="00CB1831"/>
    <w:rsid w:val="00CB192D"/>
    <w:rsid w:val="00CB20EE"/>
    <w:rsid w:val="00CB24EA"/>
    <w:rsid w:val="00CB430D"/>
    <w:rsid w:val="00CB474B"/>
    <w:rsid w:val="00CB6926"/>
    <w:rsid w:val="00CC05BA"/>
    <w:rsid w:val="00CC0967"/>
    <w:rsid w:val="00CC09A6"/>
    <w:rsid w:val="00CC325B"/>
    <w:rsid w:val="00CC365E"/>
    <w:rsid w:val="00CC400A"/>
    <w:rsid w:val="00CC43A2"/>
    <w:rsid w:val="00CC4A80"/>
    <w:rsid w:val="00CD0001"/>
    <w:rsid w:val="00CD0243"/>
    <w:rsid w:val="00CD0BDC"/>
    <w:rsid w:val="00CD0E61"/>
    <w:rsid w:val="00CD1914"/>
    <w:rsid w:val="00CD1CFE"/>
    <w:rsid w:val="00CD3B77"/>
    <w:rsid w:val="00CD3C8B"/>
    <w:rsid w:val="00CD3E58"/>
    <w:rsid w:val="00CD3F2C"/>
    <w:rsid w:val="00CD4A61"/>
    <w:rsid w:val="00CD4A69"/>
    <w:rsid w:val="00CD4B8C"/>
    <w:rsid w:val="00CD4C7B"/>
    <w:rsid w:val="00CD53B1"/>
    <w:rsid w:val="00CD585A"/>
    <w:rsid w:val="00CD6310"/>
    <w:rsid w:val="00CD6435"/>
    <w:rsid w:val="00CD6FB9"/>
    <w:rsid w:val="00CD794B"/>
    <w:rsid w:val="00CE054B"/>
    <w:rsid w:val="00CE2AC0"/>
    <w:rsid w:val="00CE3213"/>
    <w:rsid w:val="00CE3BD1"/>
    <w:rsid w:val="00CE3E5A"/>
    <w:rsid w:val="00CE476C"/>
    <w:rsid w:val="00CE4949"/>
    <w:rsid w:val="00CE4AD0"/>
    <w:rsid w:val="00CE4B6F"/>
    <w:rsid w:val="00CE6B63"/>
    <w:rsid w:val="00CE7176"/>
    <w:rsid w:val="00CE7802"/>
    <w:rsid w:val="00CF002A"/>
    <w:rsid w:val="00CF07F5"/>
    <w:rsid w:val="00CF2C9F"/>
    <w:rsid w:val="00CF2F81"/>
    <w:rsid w:val="00CF56CD"/>
    <w:rsid w:val="00CF5B76"/>
    <w:rsid w:val="00CF6D74"/>
    <w:rsid w:val="00CF77AE"/>
    <w:rsid w:val="00D00174"/>
    <w:rsid w:val="00D04103"/>
    <w:rsid w:val="00D048E7"/>
    <w:rsid w:val="00D05C9E"/>
    <w:rsid w:val="00D12EE1"/>
    <w:rsid w:val="00D133BA"/>
    <w:rsid w:val="00D13AB6"/>
    <w:rsid w:val="00D13B94"/>
    <w:rsid w:val="00D144D3"/>
    <w:rsid w:val="00D15857"/>
    <w:rsid w:val="00D159C3"/>
    <w:rsid w:val="00D15AEB"/>
    <w:rsid w:val="00D16F35"/>
    <w:rsid w:val="00D20104"/>
    <w:rsid w:val="00D20E7D"/>
    <w:rsid w:val="00D21C67"/>
    <w:rsid w:val="00D21C72"/>
    <w:rsid w:val="00D2235B"/>
    <w:rsid w:val="00D22430"/>
    <w:rsid w:val="00D23786"/>
    <w:rsid w:val="00D241BA"/>
    <w:rsid w:val="00D241C8"/>
    <w:rsid w:val="00D25079"/>
    <w:rsid w:val="00D267CF"/>
    <w:rsid w:val="00D26988"/>
    <w:rsid w:val="00D26AA2"/>
    <w:rsid w:val="00D26C8D"/>
    <w:rsid w:val="00D27E3D"/>
    <w:rsid w:val="00D31342"/>
    <w:rsid w:val="00D3174F"/>
    <w:rsid w:val="00D3258F"/>
    <w:rsid w:val="00D33118"/>
    <w:rsid w:val="00D34B1E"/>
    <w:rsid w:val="00D35CBF"/>
    <w:rsid w:val="00D3619E"/>
    <w:rsid w:val="00D36876"/>
    <w:rsid w:val="00D402F5"/>
    <w:rsid w:val="00D40DF2"/>
    <w:rsid w:val="00D41585"/>
    <w:rsid w:val="00D41F54"/>
    <w:rsid w:val="00D42844"/>
    <w:rsid w:val="00D43109"/>
    <w:rsid w:val="00D43312"/>
    <w:rsid w:val="00D44328"/>
    <w:rsid w:val="00D450E9"/>
    <w:rsid w:val="00D46401"/>
    <w:rsid w:val="00D46599"/>
    <w:rsid w:val="00D4743D"/>
    <w:rsid w:val="00D47593"/>
    <w:rsid w:val="00D50DC7"/>
    <w:rsid w:val="00D50F9B"/>
    <w:rsid w:val="00D50FAB"/>
    <w:rsid w:val="00D525FF"/>
    <w:rsid w:val="00D52B57"/>
    <w:rsid w:val="00D548D7"/>
    <w:rsid w:val="00D54EF9"/>
    <w:rsid w:val="00D57B51"/>
    <w:rsid w:val="00D61B6D"/>
    <w:rsid w:val="00D61CC0"/>
    <w:rsid w:val="00D62541"/>
    <w:rsid w:val="00D62E82"/>
    <w:rsid w:val="00D63BB4"/>
    <w:rsid w:val="00D64B2D"/>
    <w:rsid w:val="00D652B8"/>
    <w:rsid w:val="00D66F34"/>
    <w:rsid w:val="00D679C7"/>
    <w:rsid w:val="00D7030D"/>
    <w:rsid w:val="00D738D6"/>
    <w:rsid w:val="00D73D5E"/>
    <w:rsid w:val="00D73EBA"/>
    <w:rsid w:val="00D742F4"/>
    <w:rsid w:val="00D75638"/>
    <w:rsid w:val="00D80795"/>
    <w:rsid w:val="00D80F5E"/>
    <w:rsid w:val="00D8229E"/>
    <w:rsid w:val="00D840F9"/>
    <w:rsid w:val="00D857F2"/>
    <w:rsid w:val="00D8677C"/>
    <w:rsid w:val="00D8694E"/>
    <w:rsid w:val="00D86BF1"/>
    <w:rsid w:val="00D870B2"/>
    <w:rsid w:val="00D87712"/>
    <w:rsid w:val="00D87A08"/>
    <w:rsid w:val="00D87E00"/>
    <w:rsid w:val="00D9134D"/>
    <w:rsid w:val="00D918AB"/>
    <w:rsid w:val="00D91BCA"/>
    <w:rsid w:val="00D92353"/>
    <w:rsid w:val="00D955A6"/>
    <w:rsid w:val="00D95AF8"/>
    <w:rsid w:val="00D95F4A"/>
    <w:rsid w:val="00D96007"/>
    <w:rsid w:val="00D964F4"/>
    <w:rsid w:val="00D96D11"/>
    <w:rsid w:val="00D97F7F"/>
    <w:rsid w:val="00DA0270"/>
    <w:rsid w:val="00DA046B"/>
    <w:rsid w:val="00DA0867"/>
    <w:rsid w:val="00DA0AA7"/>
    <w:rsid w:val="00DA1584"/>
    <w:rsid w:val="00DA1E58"/>
    <w:rsid w:val="00DA2033"/>
    <w:rsid w:val="00DA2930"/>
    <w:rsid w:val="00DA3D50"/>
    <w:rsid w:val="00DA4396"/>
    <w:rsid w:val="00DA4533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6E8D"/>
    <w:rsid w:val="00DB72F8"/>
    <w:rsid w:val="00DB74DD"/>
    <w:rsid w:val="00DC0751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1C6B"/>
    <w:rsid w:val="00DD2453"/>
    <w:rsid w:val="00DD43BA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56A5"/>
    <w:rsid w:val="00DE6165"/>
    <w:rsid w:val="00DF08B7"/>
    <w:rsid w:val="00DF0AFA"/>
    <w:rsid w:val="00DF0F60"/>
    <w:rsid w:val="00DF23B6"/>
    <w:rsid w:val="00DF2549"/>
    <w:rsid w:val="00DF25A8"/>
    <w:rsid w:val="00DF2B7B"/>
    <w:rsid w:val="00DF4786"/>
    <w:rsid w:val="00DF5B0C"/>
    <w:rsid w:val="00DF61A7"/>
    <w:rsid w:val="00DF6475"/>
    <w:rsid w:val="00DF72FF"/>
    <w:rsid w:val="00E00CEB"/>
    <w:rsid w:val="00E02388"/>
    <w:rsid w:val="00E02F6A"/>
    <w:rsid w:val="00E03198"/>
    <w:rsid w:val="00E03A46"/>
    <w:rsid w:val="00E03F18"/>
    <w:rsid w:val="00E040FD"/>
    <w:rsid w:val="00E0415B"/>
    <w:rsid w:val="00E041F3"/>
    <w:rsid w:val="00E04525"/>
    <w:rsid w:val="00E05817"/>
    <w:rsid w:val="00E05969"/>
    <w:rsid w:val="00E06135"/>
    <w:rsid w:val="00E062E3"/>
    <w:rsid w:val="00E074C7"/>
    <w:rsid w:val="00E1081F"/>
    <w:rsid w:val="00E10E27"/>
    <w:rsid w:val="00E113C0"/>
    <w:rsid w:val="00E1209C"/>
    <w:rsid w:val="00E13217"/>
    <w:rsid w:val="00E13667"/>
    <w:rsid w:val="00E1404D"/>
    <w:rsid w:val="00E157BC"/>
    <w:rsid w:val="00E15E47"/>
    <w:rsid w:val="00E1766C"/>
    <w:rsid w:val="00E222C2"/>
    <w:rsid w:val="00E22B78"/>
    <w:rsid w:val="00E23136"/>
    <w:rsid w:val="00E23537"/>
    <w:rsid w:val="00E23EC4"/>
    <w:rsid w:val="00E25BEF"/>
    <w:rsid w:val="00E25C19"/>
    <w:rsid w:val="00E264F6"/>
    <w:rsid w:val="00E26921"/>
    <w:rsid w:val="00E26F9D"/>
    <w:rsid w:val="00E2799B"/>
    <w:rsid w:val="00E27E3A"/>
    <w:rsid w:val="00E307FC"/>
    <w:rsid w:val="00E30A54"/>
    <w:rsid w:val="00E31309"/>
    <w:rsid w:val="00E313B9"/>
    <w:rsid w:val="00E31932"/>
    <w:rsid w:val="00E31E89"/>
    <w:rsid w:val="00E32AAC"/>
    <w:rsid w:val="00E32D86"/>
    <w:rsid w:val="00E33147"/>
    <w:rsid w:val="00E34168"/>
    <w:rsid w:val="00E35793"/>
    <w:rsid w:val="00E35887"/>
    <w:rsid w:val="00E36154"/>
    <w:rsid w:val="00E36407"/>
    <w:rsid w:val="00E4010F"/>
    <w:rsid w:val="00E4026E"/>
    <w:rsid w:val="00E40E41"/>
    <w:rsid w:val="00E42D93"/>
    <w:rsid w:val="00E447C9"/>
    <w:rsid w:val="00E448A1"/>
    <w:rsid w:val="00E44B83"/>
    <w:rsid w:val="00E4673B"/>
    <w:rsid w:val="00E47CFE"/>
    <w:rsid w:val="00E50281"/>
    <w:rsid w:val="00E50889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550E"/>
    <w:rsid w:val="00E55F83"/>
    <w:rsid w:val="00E5615F"/>
    <w:rsid w:val="00E56EEF"/>
    <w:rsid w:val="00E57680"/>
    <w:rsid w:val="00E608B7"/>
    <w:rsid w:val="00E60CAF"/>
    <w:rsid w:val="00E61B39"/>
    <w:rsid w:val="00E62835"/>
    <w:rsid w:val="00E633DC"/>
    <w:rsid w:val="00E64523"/>
    <w:rsid w:val="00E6528D"/>
    <w:rsid w:val="00E6552A"/>
    <w:rsid w:val="00E65E10"/>
    <w:rsid w:val="00E6683D"/>
    <w:rsid w:val="00E702A2"/>
    <w:rsid w:val="00E702F0"/>
    <w:rsid w:val="00E7041F"/>
    <w:rsid w:val="00E70A06"/>
    <w:rsid w:val="00E72BAE"/>
    <w:rsid w:val="00E73610"/>
    <w:rsid w:val="00E73923"/>
    <w:rsid w:val="00E73BB1"/>
    <w:rsid w:val="00E751E7"/>
    <w:rsid w:val="00E755BD"/>
    <w:rsid w:val="00E7565D"/>
    <w:rsid w:val="00E75803"/>
    <w:rsid w:val="00E76317"/>
    <w:rsid w:val="00E76946"/>
    <w:rsid w:val="00E769AC"/>
    <w:rsid w:val="00E76BBA"/>
    <w:rsid w:val="00E772AD"/>
    <w:rsid w:val="00E77645"/>
    <w:rsid w:val="00E77AE3"/>
    <w:rsid w:val="00E77E21"/>
    <w:rsid w:val="00E80AC8"/>
    <w:rsid w:val="00E80EB2"/>
    <w:rsid w:val="00E810BF"/>
    <w:rsid w:val="00E81AEC"/>
    <w:rsid w:val="00E81C6C"/>
    <w:rsid w:val="00E82646"/>
    <w:rsid w:val="00E835F0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11AC"/>
    <w:rsid w:val="00E91294"/>
    <w:rsid w:val="00E91487"/>
    <w:rsid w:val="00E91DDC"/>
    <w:rsid w:val="00E9203B"/>
    <w:rsid w:val="00E925C9"/>
    <w:rsid w:val="00E93789"/>
    <w:rsid w:val="00E9444B"/>
    <w:rsid w:val="00E94534"/>
    <w:rsid w:val="00E94C85"/>
    <w:rsid w:val="00E94CF6"/>
    <w:rsid w:val="00E9548F"/>
    <w:rsid w:val="00E966F3"/>
    <w:rsid w:val="00E96C4B"/>
    <w:rsid w:val="00E97582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6062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0D2"/>
    <w:rsid w:val="00EB4566"/>
    <w:rsid w:val="00EB4E5D"/>
    <w:rsid w:val="00EB564C"/>
    <w:rsid w:val="00EB580E"/>
    <w:rsid w:val="00EB5BB3"/>
    <w:rsid w:val="00EB6B7F"/>
    <w:rsid w:val="00EB7699"/>
    <w:rsid w:val="00EC0A52"/>
    <w:rsid w:val="00EC1383"/>
    <w:rsid w:val="00EC1476"/>
    <w:rsid w:val="00EC1539"/>
    <w:rsid w:val="00EC39EB"/>
    <w:rsid w:val="00EC43C7"/>
    <w:rsid w:val="00EC464F"/>
    <w:rsid w:val="00EC4A25"/>
    <w:rsid w:val="00EC554E"/>
    <w:rsid w:val="00EC5873"/>
    <w:rsid w:val="00EC5DC4"/>
    <w:rsid w:val="00EC5E78"/>
    <w:rsid w:val="00EC6271"/>
    <w:rsid w:val="00EC66E7"/>
    <w:rsid w:val="00EC6761"/>
    <w:rsid w:val="00EC6A06"/>
    <w:rsid w:val="00EC717A"/>
    <w:rsid w:val="00EC7BA3"/>
    <w:rsid w:val="00EC7D80"/>
    <w:rsid w:val="00ED09BF"/>
    <w:rsid w:val="00ED0AAB"/>
    <w:rsid w:val="00ED1175"/>
    <w:rsid w:val="00ED128B"/>
    <w:rsid w:val="00ED1D93"/>
    <w:rsid w:val="00ED20B1"/>
    <w:rsid w:val="00ED311B"/>
    <w:rsid w:val="00ED327A"/>
    <w:rsid w:val="00ED3FBE"/>
    <w:rsid w:val="00ED43A5"/>
    <w:rsid w:val="00ED49AA"/>
    <w:rsid w:val="00ED4A65"/>
    <w:rsid w:val="00ED534A"/>
    <w:rsid w:val="00ED5F88"/>
    <w:rsid w:val="00ED6519"/>
    <w:rsid w:val="00EE040E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7D5E"/>
    <w:rsid w:val="00EE7D61"/>
    <w:rsid w:val="00EF0074"/>
    <w:rsid w:val="00EF1A28"/>
    <w:rsid w:val="00EF1E0A"/>
    <w:rsid w:val="00EF267F"/>
    <w:rsid w:val="00EF2D5A"/>
    <w:rsid w:val="00EF2F1F"/>
    <w:rsid w:val="00EF4142"/>
    <w:rsid w:val="00EF46A7"/>
    <w:rsid w:val="00EF4E32"/>
    <w:rsid w:val="00EF51A0"/>
    <w:rsid w:val="00EF67E5"/>
    <w:rsid w:val="00EF7BFB"/>
    <w:rsid w:val="00F01247"/>
    <w:rsid w:val="00F025A2"/>
    <w:rsid w:val="00F02845"/>
    <w:rsid w:val="00F02A7B"/>
    <w:rsid w:val="00F04797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5690"/>
    <w:rsid w:val="00F1695A"/>
    <w:rsid w:val="00F17066"/>
    <w:rsid w:val="00F2026E"/>
    <w:rsid w:val="00F20B49"/>
    <w:rsid w:val="00F20C7B"/>
    <w:rsid w:val="00F21FA1"/>
    <w:rsid w:val="00F2210A"/>
    <w:rsid w:val="00F24069"/>
    <w:rsid w:val="00F24379"/>
    <w:rsid w:val="00F25722"/>
    <w:rsid w:val="00F2595D"/>
    <w:rsid w:val="00F26CFA"/>
    <w:rsid w:val="00F26DA1"/>
    <w:rsid w:val="00F2754C"/>
    <w:rsid w:val="00F27FB6"/>
    <w:rsid w:val="00F3056A"/>
    <w:rsid w:val="00F31951"/>
    <w:rsid w:val="00F31CC8"/>
    <w:rsid w:val="00F31D28"/>
    <w:rsid w:val="00F32173"/>
    <w:rsid w:val="00F3250E"/>
    <w:rsid w:val="00F326D6"/>
    <w:rsid w:val="00F32EE5"/>
    <w:rsid w:val="00F33237"/>
    <w:rsid w:val="00F3465E"/>
    <w:rsid w:val="00F34BF6"/>
    <w:rsid w:val="00F36FB1"/>
    <w:rsid w:val="00F371C3"/>
    <w:rsid w:val="00F37743"/>
    <w:rsid w:val="00F40310"/>
    <w:rsid w:val="00F41313"/>
    <w:rsid w:val="00F4284D"/>
    <w:rsid w:val="00F42B86"/>
    <w:rsid w:val="00F42C9C"/>
    <w:rsid w:val="00F42DE5"/>
    <w:rsid w:val="00F43D60"/>
    <w:rsid w:val="00F449DD"/>
    <w:rsid w:val="00F44F03"/>
    <w:rsid w:val="00F44FCE"/>
    <w:rsid w:val="00F4537F"/>
    <w:rsid w:val="00F4542D"/>
    <w:rsid w:val="00F457D8"/>
    <w:rsid w:val="00F45921"/>
    <w:rsid w:val="00F46146"/>
    <w:rsid w:val="00F46AD2"/>
    <w:rsid w:val="00F47078"/>
    <w:rsid w:val="00F47229"/>
    <w:rsid w:val="00F4731F"/>
    <w:rsid w:val="00F47826"/>
    <w:rsid w:val="00F47CC2"/>
    <w:rsid w:val="00F503E6"/>
    <w:rsid w:val="00F52DBE"/>
    <w:rsid w:val="00F53AAD"/>
    <w:rsid w:val="00F53B85"/>
    <w:rsid w:val="00F53CB3"/>
    <w:rsid w:val="00F5490A"/>
    <w:rsid w:val="00F54A3D"/>
    <w:rsid w:val="00F54F7D"/>
    <w:rsid w:val="00F54F9B"/>
    <w:rsid w:val="00F55207"/>
    <w:rsid w:val="00F556BF"/>
    <w:rsid w:val="00F56336"/>
    <w:rsid w:val="00F56C30"/>
    <w:rsid w:val="00F57BF8"/>
    <w:rsid w:val="00F57BF9"/>
    <w:rsid w:val="00F62456"/>
    <w:rsid w:val="00F625C6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574F"/>
    <w:rsid w:val="00F757C0"/>
    <w:rsid w:val="00F75B5F"/>
    <w:rsid w:val="00F76050"/>
    <w:rsid w:val="00F760F6"/>
    <w:rsid w:val="00F76F8F"/>
    <w:rsid w:val="00F76FB3"/>
    <w:rsid w:val="00F777E4"/>
    <w:rsid w:val="00F80C4B"/>
    <w:rsid w:val="00F80F72"/>
    <w:rsid w:val="00F81496"/>
    <w:rsid w:val="00F8151C"/>
    <w:rsid w:val="00F82317"/>
    <w:rsid w:val="00F83135"/>
    <w:rsid w:val="00F83DE5"/>
    <w:rsid w:val="00F8432C"/>
    <w:rsid w:val="00F84AD1"/>
    <w:rsid w:val="00F8529B"/>
    <w:rsid w:val="00F854FE"/>
    <w:rsid w:val="00F8570F"/>
    <w:rsid w:val="00F85731"/>
    <w:rsid w:val="00F8639A"/>
    <w:rsid w:val="00F86B9C"/>
    <w:rsid w:val="00F86E4E"/>
    <w:rsid w:val="00F8787B"/>
    <w:rsid w:val="00F87DDF"/>
    <w:rsid w:val="00F90592"/>
    <w:rsid w:val="00F905C6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A0274"/>
    <w:rsid w:val="00FA0D44"/>
    <w:rsid w:val="00FA0F52"/>
    <w:rsid w:val="00FA1266"/>
    <w:rsid w:val="00FA1C5C"/>
    <w:rsid w:val="00FA2EA8"/>
    <w:rsid w:val="00FA34EC"/>
    <w:rsid w:val="00FA4BA7"/>
    <w:rsid w:val="00FA5036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3102"/>
    <w:rsid w:val="00FB3729"/>
    <w:rsid w:val="00FB4507"/>
    <w:rsid w:val="00FB46CA"/>
    <w:rsid w:val="00FB6463"/>
    <w:rsid w:val="00FB69F2"/>
    <w:rsid w:val="00FB78A7"/>
    <w:rsid w:val="00FC050C"/>
    <w:rsid w:val="00FC0B77"/>
    <w:rsid w:val="00FC1192"/>
    <w:rsid w:val="00FC22E7"/>
    <w:rsid w:val="00FC2520"/>
    <w:rsid w:val="00FC40D3"/>
    <w:rsid w:val="00FC5133"/>
    <w:rsid w:val="00FC77D8"/>
    <w:rsid w:val="00FC78C1"/>
    <w:rsid w:val="00FC7E46"/>
    <w:rsid w:val="00FD03E5"/>
    <w:rsid w:val="00FD1258"/>
    <w:rsid w:val="00FD1F66"/>
    <w:rsid w:val="00FD1FA7"/>
    <w:rsid w:val="00FD2CBF"/>
    <w:rsid w:val="00FD2EBD"/>
    <w:rsid w:val="00FD3426"/>
    <w:rsid w:val="00FD471E"/>
    <w:rsid w:val="00FD4E33"/>
    <w:rsid w:val="00FD4EDD"/>
    <w:rsid w:val="00FD60D6"/>
    <w:rsid w:val="00FD6381"/>
    <w:rsid w:val="00FD79D2"/>
    <w:rsid w:val="00FE0A3D"/>
    <w:rsid w:val="00FE0DB2"/>
    <w:rsid w:val="00FE4670"/>
    <w:rsid w:val="00FE55FB"/>
    <w:rsid w:val="00FE5909"/>
    <w:rsid w:val="00FE708A"/>
    <w:rsid w:val="00FF0507"/>
    <w:rsid w:val="00FF05DE"/>
    <w:rsid w:val="00FF0BC3"/>
    <w:rsid w:val="00FF1140"/>
    <w:rsid w:val="00FF246E"/>
    <w:rsid w:val="00FF3826"/>
    <w:rsid w:val="00FF3C83"/>
    <w:rsid w:val="00FF4802"/>
    <w:rsid w:val="00FF4FF4"/>
    <w:rsid w:val="00FF5002"/>
    <w:rsid w:val="00FF7091"/>
    <w:rsid w:val="00FF77D0"/>
    <w:rsid w:val="16B71DBD"/>
    <w:rsid w:val="36832111"/>
    <w:rsid w:val="4CADB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24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4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46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60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4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8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85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1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1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916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59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1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791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24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91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12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9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64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9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7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8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9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8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089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7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71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85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25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2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4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60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8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0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58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38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37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30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1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34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7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527AE9DC71341A2E6265E3E8609E5" ma:contentTypeVersion="30" ma:contentTypeDescription="Create a new document." ma:contentTypeScope="" ma:versionID="7fdfb495d1dff1fea941045ce84eb47d">
  <xsd:schema xmlns:xsd="http://www.w3.org/2001/XMLSchema" xmlns:xs="http://www.w3.org/2001/XMLSchema" xmlns:p="http://schemas.microsoft.com/office/2006/metadata/properties" xmlns:ns2="12c87010-54c7-4968-977c-9bb319d35727" xmlns:ns3="9527b8e9-3515-4acf-9742-b47e47585d5b" targetNamespace="http://schemas.microsoft.com/office/2006/metadata/properties" ma:root="true" ma:fieldsID="e241e0e6b6d2d79891ff31187b66b66b" ns2:_="" ns3:_="">
    <xsd:import namespace="12c87010-54c7-4968-977c-9bb319d35727"/>
    <xsd:import namespace="9527b8e9-3515-4acf-9742-b47e47585d5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7b8e9-3515-4acf-9742-b47e47585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12c87010-54c7-4968-977c-9bb319d35727" xsi:nil="true"/>
    <TaxCatchAll xmlns="12c87010-54c7-4968-977c-9bb319d35727" xsi:nil="true"/>
    <lcf76f155ced4ddcb4097134ff3c332f xmlns="9527b8e9-3515-4acf-9742-b47e47585d5b">
      <Terms xmlns="http://schemas.microsoft.com/office/infopath/2007/PartnerControls"/>
    </lcf76f155ced4ddcb4097134ff3c332f>
    <_dlc_DocId xmlns="12c87010-54c7-4968-977c-9bb319d35727">2FHT6SDPEKRM-335803755-46099</_dlc_DocId>
    <_dlc_DocIdUrl xmlns="12c87010-54c7-4968-977c-9bb319d35727">
      <Url>https://qualcomm.sharepoint.com/teams/SkyBer/_layouts/15/DocIdRedir.aspx?ID=2FHT6SDPEKRM-335803755-46099</Url>
      <Description>2FHT6SDPEKRM-335803755-46099</Description>
    </_dlc_DocIdUrl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1E97C8-2921-47B8-B084-AFAAB153B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9527b8e9-3515-4acf-9742-b47e47585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12c87010-54c7-4968-977c-9bb319d35727"/>
    <ds:schemaRef ds:uri="9527b8e9-3515-4acf-9742-b47e47585d5b"/>
  </ds:schemaRefs>
</ds:datastoreItem>
</file>

<file path=customXml/itemProps4.xml><?xml version="1.0" encoding="utf-8"?>
<ds:datastoreItem xmlns:ds="http://schemas.openxmlformats.org/officeDocument/2006/customXml" ds:itemID="{046E9320-4B97-49BD-9F0A-3970CE484D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EAB7DE-D37C-44FD-882B-BA80CE8F11C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42</TotalTime>
  <Pages>5</Pages>
  <Words>1854</Words>
  <Characters>10570</Characters>
  <Application>Microsoft Office Word</Application>
  <DocSecurity>0</DocSecurity>
  <Lines>88</Lines>
  <Paragraphs>24</Paragraphs>
  <ScaleCrop>false</ScaleCrop>
  <Company>Nokia Siemens Networks</Company>
  <LinksUpToDate>false</LinksUpToDate>
  <CharactersWithSpaces>12400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NAEEM AKL</cp:lastModifiedBy>
  <cp:revision>11</cp:revision>
  <dcterms:created xsi:type="dcterms:W3CDTF">2022-11-03T14:29:00Z</dcterms:created>
  <dcterms:modified xsi:type="dcterms:W3CDTF">2022-11-03T19:09:00Z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0x010100244527AE9DC71341A2E6265E3E8609E5</vt:lpwstr>
  </property>
  <property fmtid="{D5CDD505-2E9C-101B-9397-08002B2CF9AE}" pid="3" name="_dlc_DocIdItemGuid">
    <vt:lpwstr>a3081229-cf01-452f-b55b-85700c461dba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MediaServiceImageTags">
    <vt:lpwstr/>
  </property>
</Properties>
</file>